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381F" w14:textId="1EF4B010" w:rsidR="000F069C" w:rsidRPr="00650F21" w:rsidRDefault="000F069C" w:rsidP="00650F21">
      <w:pPr>
        <w:spacing w:after="0"/>
        <w:jc w:val="center"/>
        <w:rPr>
          <w:b/>
          <w:bCs/>
          <w:sz w:val="32"/>
          <w:szCs w:val="32"/>
        </w:rPr>
      </w:pPr>
      <w:r w:rsidRPr="00650F21">
        <w:rPr>
          <w:b/>
          <w:bCs/>
          <w:sz w:val="32"/>
          <w:szCs w:val="32"/>
        </w:rPr>
        <w:t>Laws of Exponents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0F069C" w14:paraId="58FE5AD0" w14:textId="77777777" w:rsidTr="000F069C">
        <w:tc>
          <w:tcPr>
            <w:tcW w:w="4585" w:type="dxa"/>
          </w:tcPr>
          <w:p w14:paraId="67B4D01B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Zero Exponent Rule:</w:t>
            </w:r>
          </w:p>
          <w:p w14:paraId="11B09AB9" w14:textId="77777777" w:rsidR="000F069C" w:rsidRPr="001D6E27" w:rsidRDefault="000F069C" w:rsidP="000F069C">
            <w:pPr>
              <w:rPr>
                <w:sz w:val="28"/>
                <w:szCs w:val="28"/>
              </w:rPr>
            </w:pPr>
          </w:p>
          <w:p w14:paraId="3BA593BE" w14:textId="17683163" w:rsidR="000F069C" w:rsidRPr="001D6E27" w:rsidRDefault="000F069C" w:rsidP="000F069C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14:paraId="3FE57C3F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7D129F8E" w14:textId="77777777" w:rsidR="000F069C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</m:oMath>
            </m:oMathPara>
          </w:p>
          <w:p w14:paraId="5A21AD33" w14:textId="0EDFA85B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4996C9C3" w14:textId="77777777" w:rsidTr="000F069C">
        <w:tc>
          <w:tcPr>
            <w:tcW w:w="4585" w:type="dxa"/>
          </w:tcPr>
          <w:p w14:paraId="1C86B2F5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Exponent of 1 Rule:</w:t>
            </w:r>
          </w:p>
          <w:p w14:paraId="774540FD" w14:textId="77777777" w:rsidR="000F069C" w:rsidRPr="001D6E27" w:rsidRDefault="000F069C" w:rsidP="000F069C">
            <w:pPr>
              <w:rPr>
                <w:sz w:val="28"/>
                <w:szCs w:val="28"/>
              </w:rPr>
            </w:pPr>
          </w:p>
          <w:p w14:paraId="30EEBCDF" w14:textId="4DB9740C" w:rsidR="000F069C" w:rsidRPr="001D6E27" w:rsidRDefault="000F069C" w:rsidP="000F069C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14:paraId="7D98EFF7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2DCFE75D" w14:textId="77777777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=a</m:t>
                </m:r>
              </m:oMath>
            </m:oMathPara>
          </w:p>
          <w:p w14:paraId="51D092A6" w14:textId="494DF0F3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6D367787" w14:textId="77777777" w:rsidTr="000F069C">
        <w:tc>
          <w:tcPr>
            <w:tcW w:w="4585" w:type="dxa"/>
          </w:tcPr>
          <w:p w14:paraId="66D12E58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Product Rule:</w:t>
            </w:r>
          </w:p>
          <w:p w14:paraId="50B9455D" w14:textId="77777777" w:rsidR="000F069C" w:rsidRPr="001D6E27" w:rsidRDefault="000F069C" w:rsidP="000F069C">
            <w:pPr>
              <w:rPr>
                <w:sz w:val="28"/>
                <w:szCs w:val="28"/>
              </w:rPr>
            </w:pPr>
          </w:p>
          <w:p w14:paraId="38C7276A" w14:textId="0C9BF1D3" w:rsidR="000F069C" w:rsidRPr="001D6E27" w:rsidRDefault="000F069C" w:rsidP="000F069C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14:paraId="09E7B787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378328BC" w14:textId="361D9457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m+n</m:t>
                    </m:r>
                  </m:sup>
                </m:sSup>
              </m:oMath>
            </m:oMathPara>
          </w:p>
          <w:p w14:paraId="4B3FE4B9" w14:textId="0DB0721D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1D78764A" w14:textId="77777777" w:rsidTr="000F069C">
        <w:tc>
          <w:tcPr>
            <w:tcW w:w="4585" w:type="dxa"/>
          </w:tcPr>
          <w:p w14:paraId="7913399F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Quotient Rule:</w:t>
            </w:r>
          </w:p>
          <w:p w14:paraId="33B5C412" w14:textId="77777777" w:rsidR="000F069C" w:rsidRPr="001D6E27" w:rsidRDefault="000F069C" w:rsidP="000F069C">
            <w:pPr>
              <w:rPr>
                <w:sz w:val="28"/>
                <w:szCs w:val="28"/>
              </w:rPr>
            </w:pPr>
          </w:p>
          <w:p w14:paraId="41084AF0" w14:textId="0361143F" w:rsidR="000F069C" w:rsidRPr="001D6E27" w:rsidRDefault="000F069C" w:rsidP="000F069C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14:paraId="4A83F459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51BEADA1" w14:textId="77777777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m-n</m:t>
                    </m:r>
                  </m:sup>
                </m:sSup>
              </m:oMath>
            </m:oMathPara>
          </w:p>
          <w:p w14:paraId="762FA922" w14:textId="372CD2FC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4C4B0F7C" w14:textId="77777777" w:rsidTr="000F069C">
        <w:tc>
          <w:tcPr>
            <w:tcW w:w="4585" w:type="dxa"/>
          </w:tcPr>
          <w:p w14:paraId="4B94DA34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Power Rule:</w:t>
            </w:r>
          </w:p>
          <w:p w14:paraId="63FCDF2C" w14:textId="77777777" w:rsidR="000F069C" w:rsidRPr="001D6E27" w:rsidRDefault="000F069C" w:rsidP="000F069C">
            <w:pPr>
              <w:rPr>
                <w:sz w:val="28"/>
                <w:szCs w:val="28"/>
              </w:rPr>
            </w:pPr>
          </w:p>
          <w:p w14:paraId="315EAEF4" w14:textId="4D35BF1D" w:rsidR="000F069C" w:rsidRPr="001D6E27" w:rsidRDefault="000F069C" w:rsidP="000F069C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14:paraId="16CE153A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09737866" w14:textId="77777777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mn</m:t>
                    </m:r>
                  </m:sup>
                </m:sSup>
              </m:oMath>
            </m:oMathPara>
          </w:p>
          <w:p w14:paraId="4F177587" w14:textId="77777777" w:rsidR="00E4086D" w:rsidRPr="00ED30E9" w:rsidRDefault="00E4086D" w:rsidP="000F069C">
            <w:pPr>
              <w:rPr>
                <w:rFonts w:eastAsiaTheme="minorEastAsia"/>
                <w:sz w:val="26"/>
                <w:szCs w:val="26"/>
              </w:rPr>
            </w:pPr>
          </w:p>
          <w:p w14:paraId="133C24B1" w14:textId="089A2FBE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</m:sup>
                        </m:sSup>
                      </m:e>
                    </m:d>
                  </m:sup>
                </m:sSup>
              </m:oMath>
            </m:oMathPara>
          </w:p>
          <w:p w14:paraId="186A97B7" w14:textId="10BE865A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43506205" w14:textId="77777777" w:rsidTr="000F069C">
        <w:tc>
          <w:tcPr>
            <w:tcW w:w="4585" w:type="dxa"/>
          </w:tcPr>
          <w:p w14:paraId="54631777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Negative Exponent Rule:</w:t>
            </w:r>
          </w:p>
          <w:p w14:paraId="19EDD890" w14:textId="77777777" w:rsidR="000F069C" w:rsidRPr="001D6E27" w:rsidRDefault="000F069C" w:rsidP="000F069C">
            <w:pPr>
              <w:rPr>
                <w:sz w:val="28"/>
                <w:szCs w:val="28"/>
              </w:rPr>
            </w:pPr>
          </w:p>
          <w:p w14:paraId="769DF73D" w14:textId="6FDB7B0F" w:rsidR="000F069C" w:rsidRPr="001D6E27" w:rsidRDefault="000F069C" w:rsidP="000F069C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14:paraId="59020BC6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5672436B" w14:textId="77777777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p>
                    </m:sSup>
                  </m:den>
                </m:f>
              </m:oMath>
            </m:oMathPara>
          </w:p>
          <w:p w14:paraId="7A9E5BE7" w14:textId="77777777" w:rsidR="00E4086D" w:rsidRPr="00ED30E9" w:rsidRDefault="00E4086D" w:rsidP="000F069C">
            <w:pPr>
              <w:rPr>
                <w:sz w:val="26"/>
                <w:szCs w:val="26"/>
              </w:rPr>
            </w:pPr>
          </w:p>
          <w:p w14:paraId="1DC9F8E1" w14:textId="32C8B460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</m:oMath>
            </m:oMathPara>
          </w:p>
          <w:p w14:paraId="7CEC6F77" w14:textId="77777777" w:rsidR="00E4086D" w:rsidRPr="00ED30E9" w:rsidRDefault="00E4086D" w:rsidP="000F069C">
            <w:pPr>
              <w:rPr>
                <w:rFonts w:eastAsiaTheme="minorEastAsia"/>
                <w:sz w:val="26"/>
                <w:szCs w:val="26"/>
              </w:rPr>
            </w:pPr>
          </w:p>
          <w:p w14:paraId="7E37340D" w14:textId="08E84585" w:rsidR="00E4086D" w:rsidRPr="00ED30E9" w:rsidRDefault="001D6E27" w:rsidP="000F069C">
            <w:pPr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-m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  <w:p w14:paraId="2522CE48" w14:textId="728BA788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6138F1E8" w14:textId="77777777" w:rsidTr="00ED30E9">
        <w:trPr>
          <w:trHeight w:val="1646"/>
        </w:trPr>
        <w:tc>
          <w:tcPr>
            <w:tcW w:w="4585" w:type="dxa"/>
          </w:tcPr>
          <w:p w14:paraId="644D5DAC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Rational Exponent Rule:</w:t>
            </w:r>
          </w:p>
          <w:p w14:paraId="7A786B13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</w:p>
          <w:p w14:paraId="67D794C5" w14:textId="483EB264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5" w:type="dxa"/>
          </w:tcPr>
          <w:p w14:paraId="27B532C9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0AEF8BF4" w14:textId="5BF946EF" w:rsidR="00E4086D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m/n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p>
                    </m:sSup>
                  </m:e>
                </m:rad>
              </m:oMath>
            </m:oMathPara>
          </w:p>
          <w:p w14:paraId="713DC202" w14:textId="77777777" w:rsidR="00650F21" w:rsidRPr="00ED30E9" w:rsidRDefault="00650F21" w:rsidP="000F069C">
            <w:pPr>
              <w:rPr>
                <w:rFonts w:eastAsiaTheme="minorEastAsia"/>
                <w:sz w:val="26"/>
                <w:szCs w:val="26"/>
              </w:rPr>
            </w:pPr>
          </w:p>
          <w:p w14:paraId="2463F3E8" w14:textId="37A05A28" w:rsidR="00650F21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1/n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</m:rad>
              </m:oMath>
            </m:oMathPara>
          </w:p>
          <w:p w14:paraId="54732AAC" w14:textId="204B7368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4984A965" w14:textId="77777777" w:rsidTr="000F069C">
        <w:tc>
          <w:tcPr>
            <w:tcW w:w="4585" w:type="dxa"/>
          </w:tcPr>
          <w:p w14:paraId="1DFFB12B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Power of a Product Rule:</w:t>
            </w:r>
          </w:p>
          <w:p w14:paraId="2C4AEB3C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</w:p>
          <w:p w14:paraId="60A540EC" w14:textId="4A4D54FD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5" w:type="dxa"/>
          </w:tcPr>
          <w:p w14:paraId="44F097BC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18A2BDCD" w14:textId="3A8610CD" w:rsidR="00650F21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(ab)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</m:oMath>
            </m:oMathPara>
          </w:p>
          <w:p w14:paraId="3EB8904D" w14:textId="4B7FFCF5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  <w:tr w:rsidR="000F069C" w14:paraId="1C3FB27B" w14:textId="77777777" w:rsidTr="000F069C">
        <w:tc>
          <w:tcPr>
            <w:tcW w:w="4585" w:type="dxa"/>
          </w:tcPr>
          <w:p w14:paraId="09475AA9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  <w:r w:rsidRPr="001D6E27">
              <w:rPr>
                <w:b/>
                <w:bCs/>
                <w:sz w:val="28"/>
                <w:szCs w:val="28"/>
              </w:rPr>
              <w:t>Power of a Fraction Rule:</w:t>
            </w:r>
          </w:p>
          <w:p w14:paraId="39C46FE6" w14:textId="77777777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</w:p>
          <w:p w14:paraId="01637637" w14:textId="4FF1BC35" w:rsidR="000F069C" w:rsidRPr="001D6E27" w:rsidRDefault="000F069C" w:rsidP="000F06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5" w:type="dxa"/>
          </w:tcPr>
          <w:p w14:paraId="698E2752" w14:textId="77777777" w:rsidR="000F069C" w:rsidRPr="00ED30E9" w:rsidRDefault="000F069C" w:rsidP="000F069C">
            <w:pPr>
              <w:rPr>
                <w:sz w:val="26"/>
                <w:szCs w:val="26"/>
              </w:rPr>
            </w:pPr>
          </w:p>
          <w:p w14:paraId="6BE662EC" w14:textId="101F31F1" w:rsidR="00650F21" w:rsidRPr="00ED30E9" w:rsidRDefault="001D6E27" w:rsidP="000F069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p>
                    </m:sSup>
                  </m:den>
                </m:f>
              </m:oMath>
            </m:oMathPara>
          </w:p>
          <w:p w14:paraId="5FBACC62" w14:textId="5540DB05" w:rsidR="00650F21" w:rsidRPr="00ED30E9" w:rsidRDefault="00650F21" w:rsidP="000F069C">
            <w:pPr>
              <w:rPr>
                <w:sz w:val="26"/>
                <w:szCs w:val="26"/>
              </w:rPr>
            </w:pPr>
          </w:p>
        </w:tc>
      </w:tr>
    </w:tbl>
    <w:p w14:paraId="737D34DA" w14:textId="77777777" w:rsidR="000F069C" w:rsidRDefault="000F069C" w:rsidP="000F069C">
      <w:pPr>
        <w:spacing w:after="0"/>
      </w:pPr>
    </w:p>
    <w:sectPr w:rsidR="000F069C" w:rsidSect="000F069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C562" w14:textId="77777777" w:rsidR="00ED30E9" w:rsidRDefault="00ED30E9" w:rsidP="00ED30E9">
      <w:pPr>
        <w:spacing w:after="0" w:line="240" w:lineRule="auto"/>
      </w:pPr>
      <w:r>
        <w:separator/>
      </w:r>
    </w:p>
  </w:endnote>
  <w:endnote w:type="continuationSeparator" w:id="0">
    <w:p w14:paraId="1C3B47CB" w14:textId="77777777" w:rsidR="00ED30E9" w:rsidRDefault="00ED30E9" w:rsidP="00ED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C4AA" w14:textId="3F823A67" w:rsidR="00ED30E9" w:rsidRPr="001D6E27" w:rsidRDefault="00ED30E9">
    <w:pPr>
      <w:pStyle w:val="Footer"/>
      <w:rPr>
        <w:b/>
        <w:bCs/>
        <w:i/>
        <w:iCs/>
        <w:color w:val="0070C0"/>
        <w:sz w:val="28"/>
        <w:szCs w:val="28"/>
      </w:rPr>
    </w:pPr>
    <w:r w:rsidRPr="001D6E27">
      <w:rPr>
        <w:b/>
        <w:bCs/>
        <w:i/>
        <w:iCs/>
        <w:color w:val="0070C0"/>
        <w:sz w:val="28"/>
        <w:szCs w:val="28"/>
      </w:rPr>
      <w:t>www.Video-Tutor.net</w:t>
    </w:r>
  </w:p>
  <w:p w14:paraId="4DE72F5B" w14:textId="77777777" w:rsidR="00ED30E9" w:rsidRDefault="00ED3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F8A2" w14:textId="77777777" w:rsidR="00ED30E9" w:rsidRDefault="00ED30E9" w:rsidP="00ED30E9">
      <w:pPr>
        <w:spacing w:after="0" w:line="240" w:lineRule="auto"/>
      </w:pPr>
      <w:r>
        <w:separator/>
      </w:r>
    </w:p>
  </w:footnote>
  <w:footnote w:type="continuationSeparator" w:id="0">
    <w:p w14:paraId="2D21491F" w14:textId="77777777" w:rsidR="00ED30E9" w:rsidRDefault="00ED30E9" w:rsidP="00ED3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9C"/>
    <w:rsid w:val="00051D2C"/>
    <w:rsid w:val="000F069C"/>
    <w:rsid w:val="001D6E27"/>
    <w:rsid w:val="001E6D78"/>
    <w:rsid w:val="00650F21"/>
    <w:rsid w:val="00E4086D"/>
    <w:rsid w:val="00ED30E9"/>
    <w:rsid w:val="00F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A11D"/>
  <w15:chartTrackingRefBased/>
  <w15:docId w15:val="{845AECED-C776-4EE8-8404-39DC1AE3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6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86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D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E9"/>
  </w:style>
  <w:style w:type="paragraph" w:styleId="Footer">
    <w:name w:val="footer"/>
    <w:basedOn w:val="Normal"/>
    <w:link w:val="FooterChar"/>
    <w:uiPriority w:val="99"/>
    <w:unhideWhenUsed/>
    <w:rsid w:val="00ED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2024-11-10T12:37:00Z</dcterms:created>
  <dcterms:modified xsi:type="dcterms:W3CDTF">2024-11-10T12:37:00Z</dcterms:modified>
</cp:coreProperties>
</file>