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E9E2" w14:textId="77777777" w:rsidR="005C4A73" w:rsidRPr="009F39A4" w:rsidRDefault="00882513" w:rsidP="009F39A4">
      <w:pPr>
        <w:spacing w:after="0" w:line="240" w:lineRule="auto"/>
        <w:contextualSpacing/>
        <w:rPr>
          <w:rFonts w:cstheme="minorHAnsi"/>
        </w:rPr>
      </w:pPr>
      <w:r w:rsidRPr="009F39A4">
        <w:rPr>
          <w:rFonts w:cstheme="minorHAnsi"/>
        </w:rPr>
        <w:t>6</w:t>
      </w:r>
      <w:r w:rsidR="005C4A73" w:rsidRPr="009F39A4">
        <w:rPr>
          <w:rFonts w:cstheme="minorHAnsi"/>
        </w:rPr>
        <w:t>13</w:t>
      </w:r>
    </w:p>
    <w:p w14:paraId="3016024F" w14:textId="474DFFF0" w:rsidR="005C4A73" w:rsidRDefault="005C4A73" w:rsidP="009F39A4">
      <w:pPr>
        <w:spacing w:after="0" w:line="240" w:lineRule="auto"/>
        <w:contextualSpacing/>
        <w:rPr>
          <w:rFonts w:cstheme="minorHAnsi"/>
        </w:rPr>
      </w:pPr>
    </w:p>
    <w:p w14:paraId="16606951" w14:textId="2B7BC1B0" w:rsidR="00C403A4" w:rsidRDefault="00C403A4" w:rsidP="00C403A4">
      <w:pPr>
        <w:pStyle w:val="ListParagraph"/>
        <w:numPr>
          <w:ilvl w:val="0"/>
          <w:numId w:val="5"/>
        </w:numPr>
        <w:spacing w:after="0" w:line="240" w:lineRule="auto"/>
        <w:rPr>
          <w:rFonts w:cstheme="minorHAnsi"/>
        </w:rPr>
      </w:pPr>
      <w:r w:rsidRPr="00C403A4">
        <w:rPr>
          <w:rFonts w:cstheme="minorHAnsi"/>
        </w:rPr>
        <w:t>AWR!</w:t>
      </w:r>
    </w:p>
    <w:p w14:paraId="45C25714" w14:textId="7808122A" w:rsidR="00C403A4" w:rsidRDefault="00C403A4" w:rsidP="00C403A4">
      <w:pPr>
        <w:spacing w:after="0" w:line="240" w:lineRule="auto"/>
        <w:rPr>
          <w:rFonts w:cstheme="minorHAnsi"/>
        </w:rPr>
      </w:pPr>
    </w:p>
    <w:p w14:paraId="0830E80A" w14:textId="77777777" w:rsidR="00C403A4" w:rsidRDefault="00C403A4" w:rsidP="00C403A4">
      <w:pPr>
        <w:spacing w:after="0" w:line="240" w:lineRule="auto"/>
        <w:rPr>
          <w:rFonts w:ascii="docs-Calibri" w:hAnsi="docs-Calibri"/>
          <w:b/>
          <w:bCs/>
          <w:color w:val="000000"/>
          <w:sz w:val="23"/>
          <w:szCs w:val="23"/>
          <w:u w:val="single"/>
        </w:rPr>
      </w:pPr>
      <w:r>
        <w:rPr>
          <w:rFonts w:ascii="docs-Calibri" w:hAnsi="docs-Calibri"/>
          <w:b/>
          <w:bCs/>
          <w:color w:val="000000"/>
          <w:sz w:val="23"/>
          <w:szCs w:val="23"/>
          <w:u w:val="single"/>
        </w:rPr>
        <w:t xml:space="preserve">News / Andrew Was Right </w:t>
      </w:r>
    </w:p>
    <w:p w14:paraId="2C3A75B1" w14:textId="77777777" w:rsidR="00C403A4" w:rsidRDefault="00C403A4" w:rsidP="00C403A4">
      <w:pPr>
        <w:spacing w:after="0" w:line="240" w:lineRule="auto"/>
        <w:rPr>
          <w:rFonts w:ascii="docs-Calibri" w:hAnsi="docs-Calibri"/>
          <w:b/>
          <w:bCs/>
          <w:color w:val="000000"/>
          <w:sz w:val="23"/>
          <w:szCs w:val="23"/>
        </w:rPr>
      </w:pPr>
      <w:r>
        <w:rPr>
          <w:rFonts w:ascii="docs-Calibri" w:hAnsi="docs-Calibri"/>
          <w:b/>
          <w:bCs/>
          <w:color w:val="000000"/>
          <w:sz w:val="23"/>
          <w:szCs w:val="23"/>
        </w:rPr>
        <w:t xml:space="preserve">1. Health Share Transparency Act - HR 8324 - Cong. Huffman to come on OA next week </w:t>
      </w:r>
    </w:p>
    <w:p w14:paraId="68ADD250" w14:textId="57427976" w:rsidR="00C403A4" w:rsidRDefault="00C403A4" w:rsidP="00C403A4">
      <w:pPr>
        <w:spacing w:after="0" w:line="240" w:lineRule="auto"/>
        <w:rPr>
          <w:rFonts w:ascii="docs-Calibri" w:hAnsi="docs-Calibri"/>
          <w:b/>
          <w:bCs/>
          <w:color w:val="000000"/>
          <w:sz w:val="23"/>
          <w:szCs w:val="23"/>
        </w:rPr>
      </w:pPr>
      <w:r>
        <w:rPr>
          <w:rFonts w:ascii="docs-Calibri" w:hAnsi="docs-Calibri"/>
          <w:b/>
          <w:bCs/>
          <w:color w:val="000000"/>
          <w:sz w:val="23"/>
          <w:szCs w:val="23"/>
        </w:rPr>
        <w:t>2. Musk pulls out, Twitter sues in DE - EXACTLY WHAT WE TOLD YOU in OA 610</w:t>
      </w:r>
    </w:p>
    <w:p w14:paraId="3E9360CE" w14:textId="77777777" w:rsidR="00C403A4" w:rsidRPr="00C403A4" w:rsidRDefault="00C403A4" w:rsidP="00C403A4">
      <w:pPr>
        <w:spacing w:after="0" w:line="240" w:lineRule="auto"/>
        <w:rPr>
          <w:rFonts w:cstheme="minorHAnsi"/>
        </w:rPr>
      </w:pPr>
    </w:p>
    <w:p w14:paraId="73E460DC" w14:textId="7B5CA03A" w:rsidR="00C403A4" w:rsidRPr="00C403A4" w:rsidRDefault="00C403A4" w:rsidP="00C403A4">
      <w:pPr>
        <w:pStyle w:val="ListParagraph"/>
        <w:numPr>
          <w:ilvl w:val="0"/>
          <w:numId w:val="5"/>
        </w:numPr>
        <w:spacing w:after="0" w:line="240" w:lineRule="auto"/>
        <w:rPr>
          <w:rFonts w:cstheme="minorHAnsi"/>
        </w:rPr>
      </w:pPr>
      <w:r>
        <w:rPr>
          <w:rFonts w:cstheme="minorHAnsi"/>
        </w:rPr>
        <w:t>1/6 Hearing</w:t>
      </w:r>
    </w:p>
    <w:p w14:paraId="77B22C5C" w14:textId="06B670FA" w:rsidR="002D64C7" w:rsidRPr="002D64C7" w:rsidRDefault="002D64C7" w:rsidP="002D64C7">
      <w:pPr>
        <w:spacing w:after="0" w:line="240" w:lineRule="auto"/>
        <w:rPr>
          <w:rFonts w:cstheme="minorHAnsi"/>
        </w:rPr>
      </w:pPr>
      <w:hyperlink r:id="rId7" w:history="1">
        <w:r w:rsidRPr="00CA7F17">
          <w:rPr>
            <w:rStyle w:val="Hyperlink"/>
            <w:rFonts w:cstheme="minorHAnsi"/>
          </w:rPr>
          <w:t>https://youtu.be/rrUa0hfG6Lo</w:t>
        </w:r>
      </w:hyperlink>
    </w:p>
    <w:p w14:paraId="12EBB602" w14:textId="77777777" w:rsidR="002D64C7" w:rsidRDefault="002D64C7" w:rsidP="009F39A4">
      <w:pPr>
        <w:spacing w:after="0" w:line="240" w:lineRule="auto"/>
        <w:contextualSpacing/>
        <w:rPr>
          <w:rFonts w:cstheme="minorHAnsi"/>
        </w:rPr>
      </w:pPr>
    </w:p>
    <w:p w14:paraId="58B2CE64" w14:textId="2A156C62" w:rsidR="000C2BED" w:rsidRDefault="000C2BED" w:rsidP="009F39A4">
      <w:pPr>
        <w:spacing w:after="0" w:line="240" w:lineRule="auto"/>
        <w:contextualSpacing/>
        <w:rPr>
          <w:rFonts w:cstheme="minorHAnsi"/>
          <w:b/>
          <w:bCs/>
        </w:rPr>
      </w:pPr>
      <w:r>
        <w:rPr>
          <w:rFonts w:cstheme="minorHAnsi"/>
        </w:rPr>
        <w:t>-</w:t>
      </w:r>
      <w:r w:rsidRPr="000C2BED">
        <w:rPr>
          <w:rFonts w:cstheme="minorHAnsi"/>
          <w:b/>
          <w:bCs/>
        </w:rPr>
        <w:t>THE UNHINGED MEETING</w:t>
      </w:r>
      <w:r w:rsidR="00635DF9">
        <w:rPr>
          <w:rFonts w:cstheme="minorHAnsi"/>
          <w:b/>
          <w:bCs/>
        </w:rPr>
        <w:t>: Sidney Powell as “special counsel” to investigate election fraud</w:t>
      </w:r>
    </w:p>
    <w:p w14:paraId="71CDFE88" w14:textId="77777777" w:rsidR="00635DF9" w:rsidRDefault="00635DF9" w:rsidP="00635DF9">
      <w:pPr>
        <w:spacing w:after="0" w:line="240" w:lineRule="auto"/>
        <w:rPr>
          <w:rFonts w:cstheme="minorHAnsi"/>
        </w:rPr>
      </w:pPr>
      <w:r>
        <w:rPr>
          <w:rFonts w:cstheme="minorHAnsi"/>
        </w:rPr>
        <w:t>42:01 – 45:31</w:t>
      </w:r>
    </w:p>
    <w:p w14:paraId="5C658979" w14:textId="58947834" w:rsidR="00635DF9" w:rsidRDefault="00635DF9" w:rsidP="009F39A4">
      <w:pPr>
        <w:spacing w:after="0" w:line="240" w:lineRule="auto"/>
        <w:contextualSpacing/>
        <w:rPr>
          <w:rFonts w:cstheme="minorHAnsi"/>
          <w:b/>
          <w:bCs/>
        </w:rPr>
      </w:pPr>
    </w:p>
    <w:p w14:paraId="3310C4C5" w14:textId="77777777" w:rsidR="00635DF9" w:rsidRPr="00A07D46" w:rsidRDefault="00635DF9" w:rsidP="00635DF9">
      <w:pPr>
        <w:spacing w:after="0" w:line="240" w:lineRule="auto"/>
        <w:rPr>
          <w:rFonts w:cstheme="minorHAnsi"/>
          <w:u w:val="single"/>
        </w:rPr>
      </w:pPr>
      <w:r w:rsidRPr="00A07D46">
        <w:rPr>
          <w:rFonts w:cstheme="minorHAnsi"/>
          <w:u w:val="single"/>
        </w:rPr>
        <w:t xml:space="preserve">Cipollone </w:t>
      </w:r>
      <w:r>
        <w:rPr>
          <w:rFonts w:cstheme="minorHAnsi"/>
          <w:u w:val="single"/>
        </w:rPr>
        <w:t xml:space="preserve">and Hershman (he’s the bat and panda guy) </w:t>
      </w:r>
      <w:r w:rsidRPr="00A07D46">
        <w:rPr>
          <w:rFonts w:cstheme="minorHAnsi"/>
          <w:u w:val="single"/>
        </w:rPr>
        <w:t>on Sidney Powell</w:t>
      </w:r>
    </w:p>
    <w:p w14:paraId="255991AF" w14:textId="77777777" w:rsidR="00635DF9" w:rsidRDefault="00635DF9" w:rsidP="00635DF9">
      <w:pPr>
        <w:spacing w:after="0" w:line="240" w:lineRule="auto"/>
        <w:rPr>
          <w:rFonts w:cstheme="minorHAnsi"/>
        </w:rPr>
      </w:pPr>
      <w:r>
        <w:rPr>
          <w:rFonts w:cstheme="minorHAnsi"/>
        </w:rPr>
        <w:t>57:04 – 58:11</w:t>
      </w:r>
    </w:p>
    <w:p w14:paraId="52D43C0E" w14:textId="4A82EF0E" w:rsidR="00635DF9" w:rsidRDefault="00635DF9" w:rsidP="009F39A4">
      <w:pPr>
        <w:spacing w:after="0" w:line="240" w:lineRule="auto"/>
        <w:contextualSpacing/>
        <w:rPr>
          <w:rFonts w:cstheme="minorHAnsi"/>
          <w:b/>
          <w:bCs/>
        </w:rPr>
      </w:pPr>
    </w:p>
    <w:p w14:paraId="1C19C255" w14:textId="1EB04C60" w:rsidR="002D64C7" w:rsidRDefault="002D64C7" w:rsidP="009F39A4">
      <w:pPr>
        <w:spacing w:after="0" w:line="240" w:lineRule="auto"/>
        <w:contextualSpacing/>
        <w:rPr>
          <w:rFonts w:cstheme="minorHAnsi"/>
          <w:b/>
          <w:bCs/>
        </w:rPr>
      </w:pPr>
      <w:r>
        <w:rPr>
          <w:rFonts w:cstheme="minorHAnsi"/>
          <w:b/>
          <w:bCs/>
        </w:rPr>
        <w:t>-we learned a lot about it, and I’ll build to why I think it means they’re trying to pressure Mark Meadows to return</w:t>
      </w:r>
    </w:p>
    <w:p w14:paraId="02EF1523" w14:textId="3953A377" w:rsidR="005677B3" w:rsidRDefault="005677B3" w:rsidP="009F39A4">
      <w:pPr>
        <w:spacing w:after="0" w:line="240" w:lineRule="auto"/>
        <w:contextualSpacing/>
        <w:rPr>
          <w:rFonts w:cstheme="minorHAnsi"/>
        </w:rPr>
      </w:pPr>
      <w:r>
        <w:rPr>
          <w:rFonts w:cstheme="minorHAnsi"/>
        </w:rPr>
        <w:t>-best hearing for DOJ AUSAs</w:t>
      </w:r>
      <w:r w:rsidR="000C2BED">
        <w:rPr>
          <w:rFonts w:cstheme="minorHAnsi"/>
        </w:rPr>
        <w:t xml:space="preserve">; </w:t>
      </w:r>
      <w:r>
        <w:rPr>
          <w:rFonts w:cstheme="minorHAnsi"/>
        </w:rPr>
        <w:t>-worst for the public</w:t>
      </w:r>
    </w:p>
    <w:p w14:paraId="077B608C" w14:textId="71628E28" w:rsidR="005677B3" w:rsidRDefault="005677B3" w:rsidP="009F39A4">
      <w:pPr>
        <w:spacing w:after="0" w:line="240" w:lineRule="auto"/>
        <w:contextualSpacing/>
        <w:rPr>
          <w:rFonts w:cstheme="minorHAnsi"/>
        </w:rPr>
      </w:pPr>
      <w:r>
        <w:rPr>
          <w:rFonts w:cstheme="minorHAnsi"/>
        </w:rPr>
        <w:t>-we learned a lot</w:t>
      </w:r>
    </w:p>
    <w:p w14:paraId="2D822B31" w14:textId="40CF7414" w:rsidR="005677B3" w:rsidRDefault="005677B3" w:rsidP="009F39A4">
      <w:pPr>
        <w:spacing w:after="0" w:line="240" w:lineRule="auto"/>
        <w:contextualSpacing/>
        <w:rPr>
          <w:rFonts w:cstheme="minorHAnsi"/>
        </w:rPr>
      </w:pPr>
    </w:p>
    <w:p w14:paraId="315263E7" w14:textId="77777777" w:rsidR="00C403A4" w:rsidRDefault="00C403A4" w:rsidP="009F39A4">
      <w:pPr>
        <w:spacing w:after="0" w:line="240" w:lineRule="auto"/>
        <w:contextualSpacing/>
        <w:rPr>
          <w:rFonts w:cstheme="minorHAnsi"/>
        </w:rPr>
      </w:pPr>
    </w:p>
    <w:p w14:paraId="172885C9" w14:textId="104DF8B1" w:rsidR="00C403A4" w:rsidRPr="00C403A4" w:rsidRDefault="00C403A4" w:rsidP="009F39A4">
      <w:pPr>
        <w:spacing w:after="0" w:line="240" w:lineRule="auto"/>
        <w:contextualSpacing/>
        <w:rPr>
          <w:rFonts w:cstheme="minorHAnsi"/>
          <w:u w:val="single"/>
        </w:rPr>
      </w:pPr>
      <w:r>
        <w:rPr>
          <w:rFonts w:cstheme="minorHAnsi"/>
          <w:u w:val="single"/>
        </w:rPr>
        <w:t>Liz Cheney Opening Statement</w:t>
      </w:r>
    </w:p>
    <w:p w14:paraId="7A2C9EAF" w14:textId="203CCC4C" w:rsidR="00C403A4" w:rsidRDefault="00C403A4" w:rsidP="009F39A4">
      <w:pPr>
        <w:spacing w:after="0" w:line="240" w:lineRule="auto"/>
        <w:contextualSpacing/>
        <w:rPr>
          <w:rFonts w:cstheme="minorHAnsi"/>
        </w:rPr>
      </w:pPr>
      <w:r>
        <w:rPr>
          <w:rFonts w:cstheme="minorHAnsi"/>
        </w:rPr>
        <w:t>15:19-17:57</w:t>
      </w:r>
    </w:p>
    <w:p w14:paraId="57765121" w14:textId="711350CD" w:rsidR="00C403A4" w:rsidRDefault="00C403A4" w:rsidP="009F39A4">
      <w:pPr>
        <w:spacing w:after="0" w:line="240" w:lineRule="auto"/>
        <w:contextualSpacing/>
        <w:rPr>
          <w:rFonts w:cstheme="minorHAnsi"/>
        </w:rPr>
      </w:pPr>
    </w:p>
    <w:p w14:paraId="7DB98677" w14:textId="77777777" w:rsidR="00947BD1" w:rsidRDefault="00947BD1" w:rsidP="00C403A4">
      <w:pPr>
        <w:pStyle w:val="ListParagraph"/>
        <w:numPr>
          <w:ilvl w:val="0"/>
          <w:numId w:val="6"/>
        </w:numPr>
        <w:spacing w:after="0" w:line="240" w:lineRule="auto"/>
        <w:rPr>
          <w:rFonts w:cstheme="minorHAnsi"/>
        </w:rPr>
      </w:pPr>
      <w:r>
        <w:rPr>
          <w:rFonts w:cstheme="minorHAnsi"/>
        </w:rPr>
        <w:t>S-ippolone</w:t>
      </w:r>
    </w:p>
    <w:p w14:paraId="0D0FC54E" w14:textId="38A06E70" w:rsidR="00C403A4" w:rsidRDefault="00C403A4" w:rsidP="00C403A4">
      <w:pPr>
        <w:pStyle w:val="ListParagraph"/>
        <w:numPr>
          <w:ilvl w:val="0"/>
          <w:numId w:val="6"/>
        </w:numPr>
        <w:spacing w:after="0" w:line="240" w:lineRule="auto"/>
        <w:rPr>
          <w:rFonts w:cstheme="minorHAnsi"/>
        </w:rPr>
      </w:pPr>
      <w:r>
        <w:rPr>
          <w:rFonts w:cstheme="minorHAnsi"/>
        </w:rPr>
        <w:t>Election was OVER as of December 14 – this is true, and we’ve sort of forgotten about it – almost ALL of their planning and communication post-dates it</w:t>
      </w:r>
    </w:p>
    <w:p w14:paraId="2974D107" w14:textId="5B7C55D5" w:rsidR="00947BD1" w:rsidRDefault="00947BD1" w:rsidP="00C403A4">
      <w:pPr>
        <w:pStyle w:val="ListParagraph"/>
        <w:numPr>
          <w:ilvl w:val="0"/>
          <w:numId w:val="6"/>
        </w:numPr>
        <w:spacing w:after="0" w:line="240" w:lineRule="auto"/>
        <w:rPr>
          <w:rFonts w:cstheme="minorHAnsi"/>
        </w:rPr>
      </w:pPr>
      <w:r>
        <w:rPr>
          <w:rFonts w:cstheme="minorHAnsi"/>
        </w:rPr>
        <w:t>This is directed at the DOJ. They’re saying we have inconsistent witness testimony, you can easily impeach their testimony</w:t>
      </w:r>
      <w:r w:rsidR="00AC307F">
        <w:rPr>
          <w:rFonts w:cstheme="minorHAnsi"/>
        </w:rPr>
        <w:t xml:space="preserve"> if they’re called by Trump’s lawyers</w:t>
      </w:r>
    </w:p>
    <w:p w14:paraId="4BF5B3EE" w14:textId="6AAF6EAC" w:rsidR="00AC307F" w:rsidRDefault="00AC307F" w:rsidP="00C403A4">
      <w:pPr>
        <w:pStyle w:val="ListParagraph"/>
        <w:numPr>
          <w:ilvl w:val="0"/>
          <w:numId w:val="6"/>
        </w:numPr>
        <w:spacing w:after="0" w:line="240" w:lineRule="auto"/>
        <w:rPr>
          <w:rFonts w:cstheme="minorHAnsi"/>
        </w:rPr>
      </w:pPr>
      <w:r>
        <w:rPr>
          <w:rFonts w:cstheme="minorHAnsi"/>
        </w:rPr>
        <w:t>Shore up some of the weaknesses you and I have discussed.  Did Trump “summon” or “deploy” the 1/6 mob?  What is the direct line to the President?</w:t>
      </w:r>
    </w:p>
    <w:p w14:paraId="6735AA2D" w14:textId="5F1A174D" w:rsidR="00AC307F" w:rsidRDefault="00AC307F" w:rsidP="00AC307F">
      <w:pPr>
        <w:spacing w:after="0" w:line="240" w:lineRule="auto"/>
        <w:rPr>
          <w:rFonts w:cstheme="minorHAnsi"/>
        </w:rPr>
      </w:pPr>
    </w:p>
    <w:p w14:paraId="2CAC1B25" w14:textId="77777777" w:rsidR="00924718" w:rsidRDefault="00924718" w:rsidP="00924718">
      <w:pPr>
        <w:spacing w:after="0" w:line="240" w:lineRule="auto"/>
      </w:pPr>
      <w:r w:rsidRPr="00205EED">
        <w:rPr>
          <w:rFonts w:ascii="Segoe UI Emoji" w:hAnsi="Segoe UI Emoji" w:cs="Segoe UI Emoji"/>
        </w:rPr>
        <w:t>🚨</w:t>
      </w:r>
      <w:r w:rsidRPr="00205EED">
        <w:t>KEY DISTINCTION - if you listen to OA &amp; you're super mad (as you should be!) &amp; you protest outside of Alito's house, you may have been "inspired" by us (&amp; our rhetoric) but we didn't "deploy" you &amp; we're not responsible for your actions.</w:t>
      </w:r>
    </w:p>
    <w:p w14:paraId="06FCD60B" w14:textId="77777777" w:rsidR="00924718" w:rsidRDefault="00924718" w:rsidP="00AC307F">
      <w:pPr>
        <w:spacing w:after="0" w:line="240" w:lineRule="auto"/>
        <w:rPr>
          <w:rFonts w:cstheme="minorHAnsi"/>
        </w:rPr>
      </w:pPr>
    </w:p>
    <w:p w14:paraId="63160712" w14:textId="77777777" w:rsidR="00924718" w:rsidRDefault="00924718" w:rsidP="00AC307F">
      <w:pPr>
        <w:spacing w:after="0" w:line="240" w:lineRule="auto"/>
        <w:rPr>
          <w:rFonts w:cstheme="minorHAnsi"/>
        </w:rPr>
      </w:pPr>
    </w:p>
    <w:p w14:paraId="02731FFE" w14:textId="6E3C7135" w:rsidR="00AC307F" w:rsidRDefault="00AC307F" w:rsidP="00AC307F">
      <w:pPr>
        <w:spacing w:after="0" w:line="240" w:lineRule="auto"/>
        <w:rPr>
          <w:rFonts w:cstheme="minorHAnsi"/>
        </w:rPr>
      </w:pPr>
      <w:r>
        <w:rPr>
          <w:rFonts w:cstheme="minorHAnsi"/>
          <w:u w:val="single"/>
        </w:rPr>
        <w:t>Jamie Raskin Opening Statement</w:t>
      </w:r>
    </w:p>
    <w:p w14:paraId="4A62489E" w14:textId="2D96590F" w:rsidR="00AC307F" w:rsidRDefault="00AC307F" w:rsidP="00AC307F">
      <w:pPr>
        <w:spacing w:after="0" w:line="240" w:lineRule="auto"/>
        <w:rPr>
          <w:rFonts w:cstheme="minorHAnsi"/>
        </w:rPr>
      </w:pPr>
      <w:r>
        <w:rPr>
          <w:rFonts w:cstheme="minorHAnsi"/>
        </w:rPr>
        <w:t>25:0</w:t>
      </w:r>
      <w:r w:rsidR="004462C9">
        <w:rPr>
          <w:rFonts w:cstheme="minorHAnsi"/>
        </w:rPr>
        <w:t>5</w:t>
      </w:r>
      <w:r>
        <w:rPr>
          <w:rFonts w:cstheme="minorHAnsi"/>
        </w:rPr>
        <w:t>-</w:t>
      </w:r>
      <w:r w:rsidR="004462C9">
        <w:rPr>
          <w:rFonts w:cstheme="minorHAnsi"/>
        </w:rPr>
        <w:t>25:56</w:t>
      </w:r>
    </w:p>
    <w:p w14:paraId="1FCFEF53" w14:textId="134C8F1C" w:rsidR="00AC307F" w:rsidRDefault="00AC307F" w:rsidP="00AC307F">
      <w:pPr>
        <w:spacing w:after="0" w:line="240" w:lineRule="auto"/>
        <w:rPr>
          <w:rFonts w:cstheme="minorHAnsi"/>
        </w:rPr>
      </w:pPr>
      <w:r>
        <w:rPr>
          <w:rFonts w:cstheme="minorHAnsi"/>
        </w:rPr>
        <w:t>-</w:t>
      </w:r>
      <w:r w:rsidR="004462C9">
        <w:rPr>
          <w:rFonts w:cstheme="minorHAnsi"/>
        </w:rPr>
        <w:t>after the “unhinged” meeting, it was Trump’s idea to call for the 1/6 rally</w:t>
      </w:r>
    </w:p>
    <w:p w14:paraId="7B1ADF9D" w14:textId="1B7DD43F" w:rsidR="004462C9" w:rsidRDefault="004462C9" w:rsidP="00AC307F">
      <w:pPr>
        <w:spacing w:after="0" w:line="240" w:lineRule="auto"/>
        <w:rPr>
          <w:rFonts w:cstheme="minorHAnsi"/>
        </w:rPr>
      </w:pPr>
      <w:r>
        <w:rPr>
          <w:rFonts w:cstheme="minorHAnsi"/>
        </w:rPr>
        <w:t>-not something we’ve emphasized before, but.. yeah.  All of the Eastman/Powell/Chesebro stuff is legal; this was tactical</w:t>
      </w:r>
    </w:p>
    <w:p w14:paraId="45443B9E" w14:textId="57B470DA" w:rsidR="004462C9" w:rsidRDefault="004462C9" w:rsidP="00AC307F">
      <w:pPr>
        <w:spacing w:after="0" w:line="240" w:lineRule="auto"/>
        <w:rPr>
          <w:rFonts w:cstheme="minorHAnsi"/>
        </w:rPr>
      </w:pPr>
    </w:p>
    <w:p w14:paraId="405A47B1" w14:textId="04FA1467" w:rsidR="004462C9" w:rsidRDefault="004462C9" w:rsidP="00AC307F">
      <w:pPr>
        <w:spacing w:after="0" w:line="240" w:lineRule="auto"/>
        <w:rPr>
          <w:rFonts w:cstheme="minorHAnsi"/>
        </w:rPr>
      </w:pPr>
      <w:r>
        <w:rPr>
          <w:rFonts w:cstheme="minorHAnsi"/>
        </w:rPr>
        <w:t xml:space="preserve">-you heard Raskin </w:t>
      </w:r>
      <w:r>
        <w:rPr>
          <w:rFonts w:cstheme="minorHAnsi"/>
          <w:b/>
          <w:bCs/>
          <w:u w:val="single"/>
        </w:rPr>
        <w:t>use the language</w:t>
      </w:r>
      <w:r>
        <w:rPr>
          <w:rFonts w:cstheme="minorHAnsi"/>
        </w:rPr>
        <w:t xml:space="preserve"> of 18 U.S.C. § 2384 – seditious conspiracy – “by force to prevent, hinder, or relay the execution of any law of the United States.”</w:t>
      </w:r>
    </w:p>
    <w:p w14:paraId="08ED5D88" w14:textId="56D31AA9" w:rsidR="004462C9" w:rsidRDefault="004462C9" w:rsidP="00AC307F">
      <w:pPr>
        <w:spacing w:after="0" w:line="240" w:lineRule="auto"/>
        <w:rPr>
          <w:rFonts w:cstheme="minorHAnsi"/>
        </w:rPr>
      </w:pPr>
    </w:p>
    <w:p w14:paraId="1E636ED8" w14:textId="37D08D8D" w:rsidR="00B269A8" w:rsidRPr="00B269A8" w:rsidRDefault="00B269A8" w:rsidP="00AC307F">
      <w:pPr>
        <w:spacing w:after="0" w:line="240" w:lineRule="auto"/>
        <w:rPr>
          <w:rFonts w:cstheme="minorHAnsi"/>
          <w:u w:val="single"/>
        </w:rPr>
      </w:pPr>
      <w:r w:rsidRPr="00B269A8">
        <w:rPr>
          <w:rFonts w:cstheme="minorHAnsi"/>
          <w:u w:val="single"/>
        </w:rPr>
        <w:lastRenderedPageBreak/>
        <w:t>Cipollone re Meadows</w:t>
      </w:r>
    </w:p>
    <w:p w14:paraId="02AAB359" w14:textId="03A24677" w:rsidR="004462C9" w:rsidRPr="004462C9" w:rsidRDefault="00B269A8" w:rsidP="00AC307F">
      <w:pPr>
        <w:spacing w:after="0" w:line="240" w:lineRule="auto"/>
        <w:rPr>
          <w:rFonts w:cstheme="minorHAnsi"/>
        </w:rPr>
      </w:pPr>
      <w:r>
        <w:rPr>
          <w:rFonts w:cstheme="minorHAnsi"/>
        </w:rPr>
        <w:t>35:04-36:04</w:t>
      </w:r>
    </w:p>
    <w:p w14:paraId="08DA7C9A" w14:textId="4BB1501C" w:rsidR="00AC307F" w:rsidRDefault="00AC307F" w:rsidP="00AC307F">
      <w:pPr>
        <w:spacing w:after="0" w:line="240" w:lineRule="auto"/>
        <w:rPr>
          <w:rFonts w:cstheme="minorHAnsi"/>
        </w:rPr>
      </w:pPr>
      <w:r>
        <w:rPr>
          <w:rFonts w:cstheme="minorHAnsi"/>
        </w:rPr>
        <w:t>-</w:t>
      </w:r>
      <w:r w:rsidR="00B269A8">
        <w:rPr>
          <w:rFonts w:cstheme="minorHAnsi"/>
        </w:rPr>
        <w:t>so now you have the WH Counsel plus the WH CoS saying they advised the President it was over</w:t>
      </w:r>
    </w:p>
    <w:p w14:paraId="3532A24D" w14:textId="77777777" w:rsidR="00CB57C0" w:rsidRDefault="00B269A8" w:rsidP="00CB57C0">
      <w:pPr>
        <w:spacing w:after="0" w:line="240" w:lineRule="auto"/>
        <w:rPr>
          <w:rFonts w:cstheme="minorHAnsi"/>
          <w:b/>
          <w:bCs/>
          <w:u w:val="single"/>
        </w:rPr>
      </w:pPr>
      <w:r>
        <w:rPr>
          <w:rFonts w:cstheme="minorHAnsi"/>
        </w:rPr>
        <w:t xml:space="preserve">-this statement about Meadows </w:t>
      </w:r>
      <w:r>
        <w:rPr>
          <w:rFonts w:cstheme="minorHAnsi"/>
          <w:b/>
          <w:bCs/>
          <w:u w:val="single"/>
        </w:rPr>
        <w:t>contradicts every document we have</w:t>
      </w:r>
    </w:p>
    <w:p w14:paraId="61DFA141" w14:textId="77777777" w:rsidR="002D64C7" w:rsidRDefault="002D64C7" w:rsidP="00CB57C0">
      <w:pPr>
        <w:spacing w:after="0" w:line="240" w:lineRule="auto"/>
        <w:rPr>
          <w:rFonts w:cstheme="minorHAnsi"/>
          <w:u w:val="single"/>
        </w:rPr>
      </w:pPr>
    </w:p>
    <w:p w14:paraId="6A12D9CB" w14:textId="6F38674B" w:rsidR="00CB57C0" w:rsidRDefault="00CB57C0" w:rsidP="00CB57C0">
      <w:pPr>
        <w:spacing w:after="0" w:line="240" w:lineRule="auto"/>
        <w:rPr>
          <w:rFonts w:cstheme="minorHAnsi"/>
          <w:u w:val="single"/>
        </w:rPr>
      </w:pPr>
      <w:r>
        <w:rPr>
          <w:rFonts w:cstheme="minorHAnsi"/>
          <w:u w:val="single"/>
        </w:rPr>
        <w:t>Barr on Scavino, Meadows</w:t>
      </w:r>
    </w:p>
    <w:p w14:paraId="00D4A89E" w14:textId="1480A086" w:rsidR="00CB57C0" w:rsidRDefault="00CB57C0" w:rsidP="00CB57C0">
      <w:pPr>
        <w:spacing w:after="0" w:line="240" w:lineRule="auto"/>
        <w:rPr>
          <w:rFonts w:cstheme="minorHAnsi"/>
        </w:rPr>
      </w:pPr>
      <w:r>
        <w:rPr>
          <w:rFonts w:cstheme="minorHAnsi"/>
        </w:rPr>
        <w:t>38:20 – 39:13</w:t>
      </w:r>
    </w:p>
    <w:p w14:paraId="019ECCB6" w14:textId="17116D99" w:rsidR="00CB57C0" w:rsidRDefault="00CB57C0" w:rsidP="00CB57C0">
      <w:pPr>
        <w:spacing w:after="0" w:line="240" w:lineRule="auto"/>
        <w:rPr>
          <w:rFonts w:cstheme="minorHAnsi"/>
        </w:rPr>
      </w:pPr>
      <w:r>
        <w:rPr>
          <w:rFonts w:cstheme="minorHAnsi"/>
        </w:rPr>
        <w:t>-this is a huge tonal shift on Meadows, and I’ll prove it to you now</w:t>
      </w:r>
    </w:p>
    <w:p w14:paraId="12A63DCF" w14:textId="19C0CBE7" w:rsidR="00CB57C0" w:rsidRDefault="00CB57C0" w:rsidP="00CB57C0">
      <w:pPr>
        <w:spacing w:after="0" w:line="240" w:lineRule="auto"/>
        <w:rPr>
          <w:rFonts w:cstheme="minorHAnsi"/>
        </w:rPr>
      </w:pPr>
    </w:p>
    <w:p w14:paraId="145B260D" w14:textId="00D134CD" w:rsidR="000C2BED" w:rsidRDefault="000B1049" w:rsidP="00CB57C0">
      <w:pPr>
        <w:spacing w:after="0" w:line="240" w:lineRule="auto"/>
        <w:rPr>
          <w:rFonts w:cstheme="minorHAnsi"/>
        </w:rPr>
      </w:pPr>
      <w:r>
        <w:rPr>
          <w:rFonts w:cstheme="minorHAnsi"/>
        </w:rPr>
        <w:t>**********</w:t>
      </w:r>
    </w:p>
    <w:p w14:paraId="14F875CC" w14:textId="2A3ADABF" w:rsidR="000C2BED" w:rsidRDefault="000C2BED" w:rsidP="00CB57C0">
      <w:pPr>
        <w:spacing w:after="0" w:line="240" w:lineRule="auto"/>
        <w:rPr>
          <w:rFonts w:cstheme="minorHAnsi"/>
        </w:rPr>
      </w:pPr>
      <w:r>
        <w:rPr>
          <w:rFonts w:cstheme="minorHAnsi"/>
        </w:rPr>
        <w:t>“Meadows-docs” – these are documents we’ve uncovered from the Senate Intelligence investigation; they’re also in the hands of the J6 committee</w:t>
      </w:r>
    </w:p>
    <w:p w14:paraId="2EE69B0B" w14:textId="3EFB709A" w:rsidR="000C2BED" w:rsidRDefault="000C2BED" w:rsidP="00CB57C0">
      <w:pPr>
        <w:spacing w:after="0" w:line="240" w:lineRule="auto"/>
        <w:rPr>
          <w:rFonts w:cstheme="minorHAnsi"/>
        </w:rPr>
      </w:pPr>
      <w:hyperlink r:id="rId8" w:history="1">
        <w:r w:rsidRPr="00CA7F17">
          <w:rPr>
            <w:rStyle w:val="Hyperlink"/>
            <w:rFonts w:cstheme="minorHAnsi"/>
          </w:rPr>
          <w:t>https://openargs.com/wp-content/uploads/Meadows-docs.pdf</w:t>
        </w:r>
      </w:hyperlink>
    </w:p>
    <w:p w14:paraId="1614B759" w14:textId="5094B42B" w:rsidR="000C2BED" w:rsidRDefault="000C2BED" w:rsidP="00CB57C0">
      <w:pPr>
        <w:spacing w:after="0" w:line="240" w:lineRule="auto"/>
        <w:rPr>
          <w:rFonts w:cstheme="minorHAnsi"/>
        </w:rPr>
      </w:pPr>
    </w:p>
    <w:p w14:paraId="4CC576F2" w14:textId="135A9860" w:rsidR="00A07D46" w:rsidRDefault="000C2BED" w:rsidP="00CB57C0">
      <w:pPr>
        <w:spacing w:after="0" w:line="240" w:lineRule="auto"/>
        <w:rPr>
          <w:rFonts w:cstheme="minorHAnsi"/>
        </w:rPr>
      </w:pPr>
      <w:r>
        <w:rPr>
          <w:rFonts w:cstheme="minorHAnsi"/>
        </w:rPr>
        <w:t xml:space="preserve">First one is a </w:t>
      </w:r>
      <w:r w:rsidR="00F4447E">
        <w:rPr>
          <w:rFonts w:cstheme="minorHAnsi"/>
        </w:rPr>
        <w:t xml:space="preserve">Wed, </w:t>
      </w:r>
      <w:r>
        <w:rPr>
          <w:rFonts w:cstheme="minorHAnsi"/>
        </w:rPr>
        <w:t>Dec. 30</w:t>
      </w:r>
      <w:r w:rsidRPr="000C2BED">
        <w:rPr>
          <w:rFonts w:cstheme="minorHAnsi"/>
          <w:vertAlign w:val="superscript"/>
        </w:rPr>
        <w:t>th</w:t>
      </w:r>
      <w:r>
        <w:rPr>
          <w:rFonts w:cstheme="minorHAnsi"/>
        </w:rPr>
        <w:t xml:space="preserve"> email from Mark Meadows to AAG Jeff Rosen.  Again, December 30</w:t>
      </w:r>
      <w:r w:rsidRPr="000C2BED">
        <w:rPr>
          <w:rFonts w:cstheme="minorHAnsi"/>
          <w:vertAlign w:val="superscript"/>
        </w:rPr>
        <w:t>t</w:t>
      </w:r>
      <w:r w:rsidR="001E0F18">
        <w:rPr>
          <w:rFonts w:cstheme="minorHAnsi"/>
          <w:vertAlign w:val="superscript"/>
        </w:rPr>
        <w:t xml:space="preserve">h </w:t>
      </w:r>
      <w:r w:rsidR="001E0F18">
        <w:rPr>
          <w:rFonts w:cstheme="minorHAnsi"/>
        </w:rPr>
        <w:t>– two weeks after the election was over. It contains a translated Italian document</w:t>
      </w:r>
      <w:r w:rsidR="00A07D46">
        <w:rPr>
          <w:rFonts w:cstheme="minorHAnsi"/>
        </w:rPr>
        <w:t xml:space="preserve"> authored by Carlo Goria, who works for a Virginia-based aviation company called USAerospace Partners.  He calls himself “The Director.” It reads in part:</w:t>
      </w:r>
    </w:p>
    <w:p w14:paraId="039CCD0B" w14:textId="77777777" w:rsidR="00A07D46" w:rsidRDefault="00A07D46" w:rsidP="00CB57C0">
      <w:pPr>
        <w:spacing w:after="0" w:line="240" w:lineRule="auto"/>
        <w:rPr>
          <w:rFonts w:cstheme="minorHAnsi"/>
        </w:rPr>
      </w:pPr>
    </w:p>
    <w:p w14:paraId="14C6D766" w14:textId="1ADCBC8B" w:rsidR="001E0F18" w:rsidRDefault="001E0F18" w:rsidP="00CB57C0">
      <w:pPr>
        <w:spacing w:after="0" w:line="240" w:lineRule="auto"/>
        <w:rPr>
          <w:rFonts w:cstheme="minorHAnsi"/>
        </w:rPr>
      </w:pPr>
      <w:r>
        <w:rPr>
          <w:rFonts w:cstheme="minorHAnsi"/>
        </w:rPr>
        <w:t xml:space="preserve">“Illustrious Mr. President … I confirm that Leonardo SpA at its Pesara facility, using advanced military encryption capabilities, changed the US election result from President Trump to Joe Biden. The data switch was conducted by the head of the IT department of Leonardo SpA in coordination with senior US intelligence </w:t>
      </w:r>
      <w:r w:rsidR="0031356B">
        <w:rPr>
          <w:rFonts w:cstheme="minorHAnsi"/>
        </w:rPr>
        <w:t>officials (CIA) …. A senior US Embassy Official held regular meetings with General Claudio Graziano, EU military commander, and Ignazio Moncada, president of FATA SpA, a company owned by Leonardo SpA</w:t>
      </w:r>
      <w:r w:rsidR="00B06084">
        <w:rPr>
          <w:rFonts w:cstheme="minorHAnsi"/>
        </w:rPr>
        <w:t>. … On December 3</w:t>
      </w:r>
      <w:r w:rsidR="00B06084" w:rsidRPr="00B06084">
        <w:rPr>
          <w:rFonts w:cstheme="minorHAnsi"/>
          <w:vertAlign w:val="superscript"/>
        </w:rPr>
        <w:t>rd</w:t>
      </w:r>
      <w:r w:rsidR="00B06084">
        <w:rPr>
          <w:rFonts w:cstheme="minorHAnsi"/>
        </w:rPr>
        <w:t>, the head of the IT department was arrested in Naples, where he remains. We had direct and continuous contact within the organization with the IT manager who agreed to testify to the US authorities concerning what happened to the electoral data – how they were changed at the Pesscara/Fucino facilities, were loaded with information technology on military satellites, and what data is contained in an electronic key to demonstrate the changing of the data from President Trump who was clearly the winner to Joe Biden on November 4, 2020.”</w:t>
      </w:r>
    </w:p>
    <w:p w14:paraId="2139DEC4" w14:textId="1D53B10E" w:rsidR="00B06084" w:rsidRDefault="00B06084" w:rsidP="00CB57C0">
      <w:pPr>
        <w:spacing w:after="0" w:line="240" w:lineRule="auto"/>
        <w:rPr>
          <w:rFonts w:cstheme="minorHAnsi"/>
        </w:rPr>
      </w:pPr>
    </w:p>
    <w:p w14:paraId="2EBC21CE" w14:textId="22D21717" w:rsidR="00B06084" w:rsidRDefault="00B06084" w:rsidP="00CB57C0">
      <w:pPr>
        <w:spacing w:after="0" w:line="240" w:lineRule="auto"/>
        <w:rPr>
          <w:rFonts w:cstheme="minorHAnsi"/>
        </w:rPr>
      </w:pPr>
      <w:r>
        <w:rPr>
          <w:rFonts w:cstheme="minorHAnsi"/>
        </w:rPr>
        <w:t xml:space="preserve">[the IT manager was Arturo d’Elia, who was indeed arrested for corporate espionage from 2015 to 2017, no relation to the </w:t>
      </w:r>
      <w:r w:rsidR="00F4447E">
        <w:rPr>
          <w:rFonts w:cstheme="minorHAnsi"/>
        </w:rPr>
        <w:t>2020 election obviously</w:t>
      </w:r>
      <w:r w:rsidR="000B1049">
        <w:rPr>
          <w:rFonts w:cstheme="minorHAnsi"/>
        </w:rPr>
        <w:t xml:space="preserve"> – Richard Donoughue figured that out</w:t>
      </w:r>
      <w:r w:rsidR="00F4447E">
        <w:rPr>
          <w:rFonts w:cstheme="minorHAnsi"/>
        </w:rPr>
        <w:t>]</w:t>
      </w:r>
    </w:p>
    <w:p w14:paraId="5E2A468C" w14:textId="16E159DB" w:rsidR="00F4447E" w:rsidRDefault="00F4447E" w:rsidP="00CB57C0">
      <w:pPr>
        <w:spacing w:after="0" w:line="240" w:lineRule="auto"/>
        <w:rPr>
          <w:rFonts w:cstheme="minorHAnsi"/>
        </w:rPr>
      </w:pPr>
    </w:p>
    <w:p w14:paraId="5E40D6BC" w14:textId="3FF1C783" w:rsidR="00F4447E" w:rsidRDefault="00F4447E" w:rsidP="00CB57C0">
      <w:pPr>
        <w:spacing w:after="0" w:line="240" w:lineRule="auto"/>
        <w:rPr>
          <w:rFonts w:cstheme="minorHAnsi"/>
        </w:rPr>
      </w:pPr>
      <w:r>
        <w:rPr>
          <w:rFonts w:cstheme="minorHAnsi"/>
        </w:rPr>
        <w:t>Another one from Cleta Mitchell</w:t>
      </w:r>
    </w:p>
    <w:p w14:paraId="397FC395" w14:textId="75C3A6C9" w:rsidR="00F4447E" w:rsidRDefault="00F4447E" w:rsidP="00CB57C0">
      <w:pPr>
        <w:spacing w:after="0" w:line="240" w:lineRule="auto"/>
        <w:rPr>
          <w:rFonts w:cstheme="minorHAnsi"/>
        </w:rPr>
      </w:pPr>
      <w:hyperlink r:id="rId9" w:history="1">
        <w:r w:rsidRPr="00CA7F17">
          <w:rPr>
            <w:rStyle w:val="Hyperlink"/>
            <w:rFonts w:cstheme="minorHAnsi"/>
          </w:rPr>
          <w:t>https://openargs.com/wp-content/uploads/Cleta-Mitchell.pdf</w:t>
        </w:r>
      </w:hyperlink>
    </w:p>
    <w:p w14:paraId="6A3BEC49" w14:textId="5CE0E70F" w:rsidR="00F4447E" w:rsidRDefault="00F4447E" w:rsidP="00CB57C0">
      <w:pPr>
        <w:spacing w:after="0" w:line="240" w:lineRule="auto"/>
        <w:rPr>
          <w:rFonts w:cstheme="minorHAnsi"/>
        </w:rPr>
      </w:pPr>
      <w:r>
        <w:rPr>
          <w:rFonts w:cstheme="minorHAnsi"/>
        </w:rPr>
        <w:t>Also December 30, also from Mark Meadows, “can you have your team look into these allegations of wrongdoing? Only the alleged fraudulent activity.”</w:t>
      </w:r>
    </w:p>
    <w:p w14:paraId="3B0D0CE8" w14:textId="7EB4EDAE" w:rsidR="00F4447E" w:rsidRDefault="00F4447E" w:rsidP="00CB57C0">
      <w:pPr>
        <w:spacing w:after="0" w:line="240" w:lineRule="auto"/>
        <w:rPr>
          <w:rFonts w:cstheme="minorHAnsi"/>
        </w:rPr>
      </w:pPr>
    </w:p>
    <w:p w14:paraId="7E0F1E66" w14:textId="48539E67" w:rsidR="00F4447E" w:rsidRDefault="00F4447E" w:rsidP="00CB57C0">
      <w:pPr>
        <w:spacing w:after="0" w:line="240" w:lineRule="auto"/>
        <w:rPr>
          <w:rFonts w:cstheme="minorHAnsi"/>
        </w:rPr>
      </w:pPr>
      <w:r>
        <w:rPr>
          <w:rFonts w:cstheme="minorHAnsi"/>
        </w:rPr>
        <w:t>Cleta Mitchell with insane claims about Georgia</w:t>
      </w:r>
    </w:p>
    <w:p w14:paraId="12ECB11F" w14:textId="77777777" w:rsidR="00B06084" w:rsidRDefault="00B06084" w:rsidP="00CB57C0">
      <w:pPr>
        <w:spacing w:after="0" w:line="240" w:lineRule="auto"/>
        <w:rPr>
          <w:rFonts w:cstheme="minorHAnsi"/>
        </w:rPr>
      </w:pPr>
    </w:p>
    <w:p w14:paraId="13C457CD" w14:textId="77777777" w:rsidR="000B1049" w:rsidRDefault="00F4447E" w:rsidP="00CB57C0">
      <w:pPr>
        <w:spacing w:after="0" w:line="240" w:lineRule="auto"/>
        <w:rPr>
          <w:rFonts w:cstheme="minorHAnsi"/>
        </w:rPr>
      </w:pPr>
      <w:r>
        <w:rPr>
          <w:rFonts w:cstheme="minorHAnsi"/>
        </w:rPr>
        <w:t xml:space="preserve">On Friday, Jan. 1, Meadows sent a </w:t>
      </w:r>
      <w:r w:rsidR="000B1049">
        <w:rPr>
          <w:rFonts w:cstheme="minorHAnsi"/>
        </w:rPr>
        <w:t xml:space="preserve">barrage of emails. One was a follow-up </w:t>
      </w:r>
      <w:r>
        <w:rPr>
          <w:rFonts w:cstheme="minorHAnsi"/>
        </w:rPr>
        <w:t>YouTube video about the Italian satellite conspiracy</w:t>
      </w:r>
      <w:r w:rsidR="000B1049">
        <w:rPr>
          <w:rFonts w:cstheme="minorHAnsi"/>
        </w:rPr>
        <w:t xml:space="preserve"> that got forwarded to our man Richard Donoughue, who replied, “pure insanity.”  One was a list of complaints in New Mexico, and this was a laundry list of stupid arguments about Dominion machines – with the instruction “can you forward this list to your team to review the allegations contained herein? Steve Pearce – that’s the dipshit who wrote it – is the chairman of the Republican Party for NM.”</w:t>
      </w:r>
    </w:p>
    <w:p w14:paraId="4F9B1A2C" w14:textId="77777777" w:rsidR="000B1049" w:rsidRDefault="000B1049" w:rsidP="00CB57C0">
      <w:pPr>
        <w:spacing w:after="0" w:line="240" w:lineRule="auto"/>
        <w:rPr>
          <w:rFonts w:cstheme="minorHAnsi"/>
        </w:rPr>
      </w:pPr>
    </w:p>
    <w:p w14:paraId="2CD0D256" w14:textId="415D4555" w:rsidR="00A07D46" w:rsidRDefault="000B1049" w:rsidP="00CB57C0">
      <w:pPr>
        <w:spacing w:after="0" w:line="240" w:lineRule="auto"/>
        <w:rPr>
          <w:rFonts w:cstheme="minorHAnsi"/>
        </w:rPr>
      </w:pPr>
      <w:r>
        <w:rPr>
          <w:rFonts w:cstheme="minorHAnsi"/>
        </w:rPr>
        <w:lastRenderedPageBreak/>
        <w:t xml:space="preserve">And finally, there was a third email following up on the Cleta Mitchell stuff in a </w:t>
      </w:r>
      <w:r w:rsidR="00F4447E">
        <w:rPr>
          <w:rFonts w:cstheme="minorHAnsi"/>
        </w:rPr>
        <w:t>separate email that says “There have been allegations of signature match anomalies in Fulton County, GA – can you get Jeff Clark to engage on this issue immediately to determine if there is any truth to this allegation.</w:t>
      </w:r>
    </w:p>
    <w:p w14:paraId="6F539F3F" w14:textId="77777777" w:rsidR="00F4447E" w:rsidRDefault="00F4447E" w:rsidP="00CB57C0">
      <w:pPr>
        <w:spacing w:after="0" w:line="240" w:lineRule="auto"/>
        <w:rPr>
          <w:rFonts w:cstheme="minorHAnsi"/>
        </w:rPr>
      </w:pPr>
    </w:p>
    <w:p w14:paraId="67653CFE" w14:textId="12CDD584" w:rsidR="00F4447E" w:rsidRPr="00F4447E" w:rsidRDefault="00F4447E" w:rsidP="00CB57C0">
      <w:pPr>
        <w:spacing w:after="0" w:line="240" w:lineRule="auto"/>
        <w:rPr>
          <w:rFonts w:cstheme="minorHAnsi"/>
          <w:b/>
          <w:bCs/>
        </w:rPr>
      </w:pPr>
      <w:r w:rsidRPr="00F4447E">
        <w:rPr>
          <w:rFonts w:cstheme="minorHAnsi"/>
          <w:b/>
          <w:bCs/>
        </w:rPr>
        <w:t>-this document Bates stamped ending in -0672</w:t>
      </w:r>
    </w:p>
    <w:p w14:paraId="09DAB07C" w14:textId="76113715" w:rsidR="00F4447E" w:rsidRDefault="00F4447E" w:rsidP="00CB57C0">
      <w:pPr>
        <w:spacing w:after="0" w:line="240" w:lineRule="auto"/>
        <w:rPr>
          <w:rFonts w:cstheme="minorHAnsi"/>
        </w:rPr>
      </w:pPr>
    </w:p>
    <w:p w14:paraId="1BF3F7E0" w14:textId="20EB9353" w:rsidR="00F4447E" w:rsidRDefault="00F4447E" w:rsidP="00CB57C0">
      <w:pPr>
        <w:spacing w:after="0" w:line="240" w:lineRule="auto"/>
        <w:rPr>
          <w:rFonts w:cstheme="minorHAnsi"/>
        </w:rPr>
      </w:pPr>
      <w:r>
        <w:rPr>
          <w:rFonts w:cstheme="minorHAnsi"/>
        </w:rPr>
        <w:t>Jeff Rosen writes to Richard Donoghue and says “Can you believe this? I am not going to respond to the message below.”  Donoghue replies, “at least it’s better than the last one, but that doesn’t say much.”</w:t>
      </w:r>
    </w:p>
    <w:p w14:paraId="087F8E14" w14:textId="77777777" w:rsidR="00F4447E" w:rsidRDefault="00F4447E" w:rsidP="00CB57C0">
      <w:pPr>
        <w:spacing w:after="0" w:line="240" w:lineRule="auto"/>
        <w:rPr>
          <w:rFonts w:cstheme="minorHAnsi"/>
        </w:rPr>
      </w:pPr>
    </w:p>
    <w:p w14:paraId="28D35EBD" w14:textId="183E0A6E" w:rsidR="00F4447E" w:rsidRDefault="000B1049" w:rsidP="00CB57C0">
      <w:pPr>
        <w:spacing w:after="0" w:line="240" w:lineRule="auto"/>
        <w:rPr>
          <w:rFonts w:cstheme="minorHAnsi"/>
        </w:rPr>
      </w:pPr>
      <w:r>
        <w:rPr>
          <w:rFonts w:cstheme="minorHAnsi"/>
        </w:rPr>
        <w:t>One more bit: Meadows also apparently called Rosen to try and get him to talk to Brad Johnson, who was peddling the Italian satellite whatever.  After Donoghue said “pure insanity,” Rosen replied with</w:t>
      </w:r>
    </w:p>
    <w:p w14:paraId="1F22E90B" w14:textId="1952FEA0" w:rsidR="000B1049" w:rsidRDefault="000B1049" w:rsidP="00CB57C0">
      <w:pPr>
        <w:spacing w:after="0" w:line="240" w:lineRule="auto"/>
        <w:rPr>
          <w:rFonts w:cstheme="minorHAnsi"/>
        </w:rPr>
      </w:pPr>
    </w:p>
    <w:p w14:paraId="1FFEF95F" w14:textId="0B2AAE71" w:rsidR="000B1049" w:rsidRDefault="000B1049" w:rsidP="00CB57C0">
      <w:pPr>
        <w:spacing w:after="0" w:line="240" w:lineRule="auto"/>
        <w:rPr>
          <w:rFonts w:cstheme="minorHAnsi"/>
        </w:rPr>
      </w:pPr>
      <w:r>
        <w:rPr>
          <w:rFonts w:cstheme="minorHAnsi"/>
        </w:rPr>
        <w:t>“Yes. After this message, I was asked to have the FBI meet with Brad Johnson, and I responded that Johnson could call or walk into the FBI’s Washington Field Office with any evidence he purports to have. On a follow-up call, I learned that Johnson is working with Rudy Giuliani, who regarded my comments as “an insult.” Asked if I would reconsider, I flatly refused, said I would not be giving any special treatment to Giuliani or any of his “witnesses,” and re-affirmed yet again that I will not talk to Giuliani about any of this.</w:t>
      </w:r>
    </w:p>
    <w:p w14:paraId="7F72DD18" w14:textId="53A9B1A1" w:rsidR="000B1049" w:rsidRDefault="00635DF9" w:rsidP="00CB57C0">
      <w:pPr>
        <w:spacing w:after="0" w:line="240" w:lineRule="auto"/>
        <w:rPr>
          <w:rFonts w:cstheme="minorHAnsi"/>
        </w:rPr>
      </w:pPr>
      <w:r>
        <w:rPr>
          <w:rFonts w:cstheme="minorHAnsi"/>
        </w:rPr>
        <w:t>**********</w:t>
      </w:r>
    </w:p>
    <w:p w14:paraId="60C95D56" w14:textId="66CD8ACD" w:rsidR="00F4447E" w:rsidRDefault="00F4447E" w:rsidP="00CB57C0">
      <w:pPr>
        <w:spacing w:after="0" w:line="240" w:lineRule="auto"/>
        <w:rPr>
          <w:rFonts w:cstheme="minorHAnsi"/>
        </w:rPr>
      </w:pPr>
    </w:p>
    <w:p w14:paraId="7652C398" w14:textId="06F60B07" w:rsidR="00635DF9" w:rsidRDefault="00635DF9" w:rsidP="00CB57C0">
      <w:pPr>
        <w:spacing w:after="0" w:line="240" w:lineRule="auto"/>
        <w:rPr>
          <w:rFonts w:cstheme="minorHAnsi"/>
        </w:rPr>
      </w:pPr>
      <w:r>
        <w:rPr>
          <w:rFonts w:cstheme="minorHAnsi"/>
        </w:rPr>
        <w:t xml:space="preserve">So that’s the Meadows we have from the documents. Relentlessly pushing bullshit          </w:t>
      </w:r>
    </w:p>
    <w:p w14:paraId="321C6178" w14:textId="4B8D4515" w:rsidR="0031356B" w:rsidRPr="0031356B" w:rsidRDefault="0031356B" w:rsidP="00CB57C0">
      <w:pPr>
        <w:spacing w:after="0" w:line="240" w:lineRule="auto"/>
        <w:rPr>
          <w:rFonts w:cstheme="minorHAnsi"/>
          <w:u w:val="single"/>
        </w:rPr>
      </w:pPr>
      <w:r>
        <w:rPr>
          <w:rFonts w:cstheme="minorHAnsi"/>
          <w:u w:val="single"/>
        </w:rPr>
        <w:t>Hutchinson on Meadows – shifted to doing something he knew was wrong</w:t>
      </w:r>
    </w:p>
    <w:p w14:paraId="5A283687" w14:textId="40768074" w:rsidR="0031356B" w:rsidRDefault="0031356B" w:rsidP="00CB57C0">
      <w:pPr>
        <w:spacing w:after="0" w:line="240" w:lineRule="auto"/>
        <w:rPr>
          <w:rFonts w:cstheme="minorHAnsi"/>
        </w:rPr>
      </w:pPr>
      <w:r>
        <w:rPr>
          <w:rFonts w:cstheme="minorHAnsi"/>
        </w:rPr>
        <w:t>50:56 – 51:59</w:t>
      </w:r>
    </w:p>
    <w:p w14:paraId="1D2AA667" w14:textId="083E831B" w:rsidR="00A07D46" w:rsidRDefault="00A07D46" w:rsidP="00CB57C0">
      <w:pPr>
        <w:spacing w:after="0" w:line="240" w:lineRule="auto"/>
        <w:rPr>
          <w:rFonts w:cstheme="minorHAnsi"/>
        </w:rPr>
      </w:pPr>
    </w:p>
    <w:p w14:paraId="710478BD" w14:textId="7E12BE9C" w:rsidR="00635DF9" w:rsidRDefault="00635DF9" w:rsidP="00635DF9">
      <w:pPr>
        <w:spacing w:after="0" w:line="240" w:lineRule="auto"/>
        <w:rPr>
          <w:rFonts w:cstheme="minorHAnsi"/>
          <w:color w:val="0F1419"/>
        </w:rPr>
      </w:pPr>
      <w:r w:rsidRPr="0023347A">
        <w:rPr>
          <w:rFonts w:cstheme="minorHAnsi"/>
          <w:color w:val="0F1419"/>
        </w:rPr>
        <w:t>MARK MEADOWS is the next domino to fall &amp; unlike Cipollone, that's going to be ugly. With Cipollone, J6 offered him nothing but the carrot b/c they had 0 leverage..</w:t>
      </w:r>
      <w:r w:rsidR="002D64C7">
        <w:rPr>
          <w:rFonts w:cstheme="minorHAnsi"/>
          <w:color w:val="0F1419"/>
        </w:rPr>
        <w:t xml:space="preserve"> We</w:t>
      </w:r>
      <w:r w:rsidRPr="0023347A">
        <w:rPr>
          <w:rFonts w:cstheme="minorHAnsi"/>
          <w:color w:val="0F1419"/>
        </w:rPr>
        <w:t xml:space="preserve"> explain that in detail in Episode 611. With Meadows, it's carrot-and-stick. There's a way out for him but there's also a way in which he and the crazies get stuck with the brunt of this.</w:t>
      </w:r>
    </w:p>
    <w:p w14:paraId="3027575E" w14:textId="2F3C6427" w:rsidR="002D64C7" w:rsidRDefault="002D64C7" w:rsidP="00635DF9">
      <w:pPr>
        <w:spacing w:after="0" w:line="240" w:lineRule="auto"/>
        <w:rPr>
          <w:rFonts w:cstheme="minorHAnsi"/>
          <w:color w:val="0F1419"/>
        </w:rPr>
      </w:pPr>
    </w:p>
    <w:p w14:paraId="3ADB05EF" w14:textId="1BDA5A22" w:rsidR="002D64C7" w:rsidRDefault="002D64C7" w:rsidP="00635DF9">
      <w:pPr>
        <w:spacing w:after="0" w:line="240" w:lineRule="auto"/>
        <w:rPr>
          <w:rFonts w:cstheme="minorHAnsi"/>
          <w:color w:val="0F1419"/>
        </w:rPr>
      </w:pPr>
      <w:r>
        <w:rPr>
          <w:rFonts w:cstheme="minorHAnsi"/>
          <w:color w:val="0F1419"/>
        </w:rPr>
        <w:t xml:space="preserve">The rest of the hearing </w:t>
      </w:r>
    </w:p>
    <w:p w14:paraId="31E81362" w14:textId="6F493569" w:rsidR="002D64C7" w:rsidRDefault="002D64C7" w:rsidP="00635DF9">
      <w:pPr>
        <w:spacing w:after="0" w:line="240" w:lineRule="auto"/>
        <w:rPr>
          <w:rFonts w:cstheme="minorHAnsi"/>
          <w:color w:val="0F1419"/>
        </w:rPr>
      </w:pPr>
      <w:r>
        <w:rPr>
          <w:rFonts w:cstheme="minorHAnsi"/>
          <w:color w:val="0F1419"/>
        </w:rPr>
        <w:t>-shoring up the connection to the WH</w:t>
      </w:r>
    </w:p>
    <w:p w14:paraId="6692F3C1" w14:textId="5E4E0A83" w:rsidR="002D64C7" w:rsidRDefault="002D64C7" w:rsidP="00635DF9">
      <w:pPr>
        <w:spacing w:after="0" w:line="240" w:lineRule="auto"/>
        <w:rPr>
          <w:rFonts w:cstheme="minorHAnsi"/>
          <w:color w:val="0F1419"/>
        </w:rPr>
      </w:pPr>
      <w:r>
        <w:rPr>
          <w:rFonts w:cstheme="minorHAnsi"/>
          <w:color w:val="0F1419"/>
        </w:rPr>
        <w:t>-Twitter and DHS expert witnesses that can say “this is how we see coordination”</w:t>
      </w:r>
    </w:p>
    <w:p w14:paraId="08EDB1F9" w14:textId="21D14BC4" w:rsidR="002D64C7" w:rsidRDefault="002D64C7" w:rsidP="00635DF9">
      <w:pPr>
        <w:spacing w:after="0" w:line="240" w:lineRule="auto"/>
        <w:rPr>
          <w:rFonts w:cstheme="minorHAnsi"/>
          <w:color w:val="0F1419"/>
        </w:rPr>
      </w:pPr>
    </w:p>
    <w:p w14:paraId="75545B6B" w14:textId="5BDCD59D" w:rsidR="002D64C7" w:rsidRPr="0023347A" w:rsidRDefault="002D64C7" w:rsidP="00635DF9">
      <w:pPr>
        <w:spacing w:after="0" w:line="240" w:lineRule="auto"/>
        <w:rPr>
          <w:rFonts w:cstheme="minorHAnsi"/>
          <w:color w:val="0F1419"/>
        </w:rPr>
      </w:pPr>
      <w:r>
        <w:rPr>
          <w:rFonts w:cstheme="minorHAnsi"/>
          <w:color w:val="0F1419"/>
        </w:rPr>
        <w:t xml:space="preserve">1:45:25 </w:t>
      </w:r>
      <w:r w:rsidR="00FA49D7">
        <w:rPr>
          <w:rFonts w:cstheme="minorHAnsi"/>
          <w:color w:val="0F1419"/>
        </w:rPr>
        <w:t>–</w:t>
      </w:r>
      <w:r>
        <w:rPr>
          <w:rFonts w:cstheme="minorHAnsi"/>
          <w:color w:val="0F1419"/>
        </w:rPr>
        <w:t xml:space="preserve"> </w:t>
      </w:r>
      <w:r w:rsidR="00FA49D7">
        <w:rPr>
          <w:rFonts w:cstheme="minorHAnsi"/>
          <w:color w:val="0F1419"/>
        </w:rPr>
        <w:t>1:48:51</w:t>
      </w:r>
    </w:p>
    <w:p w14:paraId="0855A234" w14:textId="429FF102" w:rsidR="00FA49D7" w:rsidRDefault="00FA49D7" w:rsidP="00FA49D7">
      <w:pPr>
        <w:spacing w:after="0" w:line="240" w:lineRule="auto"/>
        <w:rPr>
          <w:rFonts w:cstheme="minorHAnsi"/>
          <w:color w:val="0F1419"/>
          <w:shd w:val="clear" w:color="auto" w:fill="FFFFFF"/>
        </w:rPr>
      </w:pPr>
      <w:r>
        <w:rPr>
          <w:rFonts w:cstheme="minorHAnsi"/>
        </w:rPr>
        <w:t xml:space="preserve">..ends with Owen Shroyer, </w:t>
      </w:r>
      <w:r w:rsidRPr="00054C1B">
        <w:rPr>
          <w:rFonts w:cstheme="minorHAnsi"/>
          <w:color w:val="0F1419"/>
          <w:shd w:val="clear" w:color="auto" w:fill="FFFFFF"/>
        </w:rPr>
        <w:t>hilariously described as the "co-host of InfoWars</w:t>
      </w:r>
      <w:r>
        <w:rPr>
          <w:rFonts w:cstheme="minorHAnsi"/>
          <w:color w:val="0F1419"/>
          <w:shd w:val="clear" w:color="auto" w:fill="FFFFFF"/>
        </w:rPr>
        <w:t>.</w:t>
      </w:r>
      <w:r w:rsidRPr="00054C1B">
        <w:rPr>
          <w:rFonts w:cstheme="minorHAnsi"/>
          <w:color w:val="0F1419"/>
          <w:shd w:val="clear" w:color="auto" w:fill="FFFFFF"/>
        </w:rPr>
        <w:t>"</w:t>
      </w:r>
      <w:r>
        <w:rPr>
          <w:rFonts w:cstheme="minorHAnsi"/>
          <w:color w:val="0F1419"/>
          <w:shd w:val="clear" w:color="auto" w:fill="FFFFFF"/>
        </w:rPr>
        <w:t xml:space="preserve"> On Episode 521, we had our </w:t>
      </w:r>
      <w:r w:rsidRPr="00054C1B">
        <w:rPr>
          <w:rFonts w:cstheme="minorHAnsi"/>
          <w:color w:val="0F1419"/>
          <w:shd w:val="clear" w:color="auto" w:fill="FFFFFF"/>
        </w:rPr>
        <w:t>friends Dan and Jordan from the Knowledge Fight podcast to break down</w:t>
      </w:r>
      <w:r>
        <w:rPr>
          <w:rFonts w:cstheme="minorHAnsi"/>
          <w:color w:val="0F1419"/>
          <w:shd w:val="clear" w:color="auto" w:fill="FFFFFF"/>
        </w:rPr>
        <w:t xml:space="preserve"> who Owen Shroyer is and how he was part of the right-wing grift machine. P</w:t>
      </w:r>
      <w:r w:rsidRPr="00054C1B">
        <w:rPr>
          <w:rFonts w:cstheme="minorHAnsi"/>
          <w:color w:val="0F1419"/>
          <w:shd w:val="clear" w:color="auto" w:fill="FFFFFF"/>
        </w:rPr>
        <w:t xml:space="preserve">arenthetically, I would say that there is NO CHANCE Jamie Raskin said </w:t>
      </w:r>
      <w:r>
        <w:rPr>
          <w:rFonts w:cstheme="minorHAnsi"/>
          <w:color w:val="0F1419"/>
          <w:shd w:val="clear" w:color="auto" w:fill="FFFFFF"/>
        </w:rPr>
        <w:t>“co-host” of InfoWars</w:t>
      </w:r>
      <w:r w:rsidRPr="00054C1B">
        <w:rPr>
          <w:rFonts w:cstheme="minorHAnsi"/>
          <w:color w:val="0F1419"/>
          <w:shd w:val="clear" w:color="auto" w:fill="FFFFFF"/>
        </w:rPr>
        <w:t xml:space="preserve"> by accident - he *has* to know that it will drive Alex Jones bonkers &amp; maybe get him to accidentally say something even more incriminatory.</w:t>
      </w:r>
    </w:p>
    <w:p w14:paraId="0CEDAAE1" w14:textId="3AF997A1" w:rsidR="00FA49D7" w:rsidRDefault="00FA49D7" w:rsidP="00FA49D7">
      <w:pPr>
        <w:spacing w:after="0" w:line="240" w:lineRule="auto"/>
        <w:rPr>
          <w:rFonts w:cstheme="minorHAnsi"/>
          <w:color w:val="0F1419"/>
          <w:shd w:val="clear" w:color="auto" w:fill="FFFFFF"/>
        </w:rPr>
      </w:pPr>
    </w:p>
    <w:p w14:paraId="2361A846" w14:textId="40756D8C" w:rsidR="00FA49D7" w:rsidRDefault="00FA49D7" w:rsidP="00FA49D7">
      <w:pPr>
        <w:spacing w:after="0" w:line="240" w:lineRule="auto"/>
        <w:rPr>
          <w:rFonts w:cstheme="minorHAnsi"/>
          <w:color w:val="0F1419"/>
          <w:shd w:val="clear" w:color="auto" w:fill="FFFFFF"/>
        </w:rPr>
      </w:pPr>
      <w:r>
        <w:rPr>
          <w:rFonts w:cstheme="minorHAnsi"/>
          <w:color w:val="0F1419"/>
          <w:shd w:val="clear" w:color="auto" w:fill="FFFFFF"/>
        </w:rPr>
        <w:t xml:space="preserve">There’s a bit more </w:t>
      </w:r>
      <w:r w:rsidR="001A104F">
        <w:rPr>
          <w:rFonts w:cstheme="minorHAnsi"/>
          <w:color w:val="0F1419"/>
          <w:shd w:val="clear" w:color="auto" w:fill="FFFFFF"/>
        </w:rPr>
        <w:t>from Kellye SoRelle, whom we’ve covered before, she’s a goofball attorney who confirmed that the Stop the Steal rallies were organized by Alex Jones, Ali Alexander, and Roger Stone.</w:t>
      </w:r>
    </w:p>
    <w:p w14:paraId="73F8665A" w14:textId="1B7B8A60" w:rsidR="001A104F" w:rsidRDefault="001A104F" w:rsidP="00FA49D7">
      <w:pPr>
        <w:spacing w:after="0" w:line="240" w:lineRule="auto"/>
        <w:rPr>
          <w:rFonts w:cstheme="minorHAnsi"/>
          <w:color w:val="0F1419"/>
          <w:shd w:val="clear" w:color="auto" w:fill="FFFFFF"/>
        </w:rPr>
      </w:pPr>
    </w:p>
    <w:p w14:paraId="6D784C21" w14:textId="11C25C87" w:rsidR="001A104F" w:rsidRDefault="001A104F" w:rsidP="00FA49D7">
      <w:pPr>
        <w:spacing w:after="0" w:line="240" w:lineRule="auto"/>
        <w:rPr>
          <w:rFonts w:cstheme="minorHAnsi"/>
          <w:color w:val="0F1419"/>
          <w:shd w:val="clear" w:color="auto" w:fill="FFFFFF"/>
        </w:rPr>
      </w:pPr>
      <w:r>
        <w:rPr>
          <w:rFonts w:cstheme="minorHAnsi"/>
          <w:color w:val="0F1419"/>
          <w:shd w:val="clear" w:color="auto" w:fill="FFFFFF"/>
        </w:rPr>
        <w:t>And then we learn that the linchpin for all of this comes down to Mark Meadows.  WH spokesperson Katrina Pierson, coordinating the WH events, reaches out to Meadows and says “Would you give me a call regarding this January 6</w:t>
      </w:r>
      <w:r w:rsidRPr="001A104F">
        <w:rPr>
          <w:rFonts w:cstheme="minorHAnsi"/>
          <w:color w:val="0F1419"/>
          <w:shd w:val="clear" w:color="auto" w:fill="FFFFFF"/>
          <w:vertAlign w:val="superscript"/>
        </w:rPr>
        <w:t>th</w:t>
      </w:r>
      <w:r>
        <w:rPr>
          <w:rFonts w:cstheme="minorHAnsi"/>
          <w:color w:val="0F1419"/>
          <w:shd w:val="clear" w:color="auto" w:fill="FFFFFF"/>
        </w:rPr>
        <w:t xml:space="preserve"> event, THINGS HAVE GOTTEN CRAZY and I desperately need some direction.”</w:t>
      </w:r>
    </w:p>
    <w:p w14:paraId="686458B8" w14:textId="6CAC7517" w:rsidR="001A104F" w:rsidRDefault="001A104F" w:rsidP="00FA49D7">
      <w:pPr>
        <w:spacing w:after="0" w:line="240" w:lineRule="auto"/>
        <w:rPr>
          <w:rFonts w:cstheme="minorHAnsi"/>
          <w:color w:val="0F1419"/>
          <w:shd w:val="clear" w:color="auto" w:fill="FFFFFF"/>
        </w:rPr>
      </w:pPr>
    </w:p>
    <w:p w14:paraId="2F14E2ED" w14:textId="5D358FC6" w:rsidR="001A104F" w:rsidRDefault="001A104F" w:rsidP="00FA49D7">
      <w:pPr>
        <w:spacing w:after="0" w:line="240" w:lineRule="auto"/>
        <w:rPr>
          <w:rFonts w:cstheme="minorHAnsi"/>
          <w:color w:val="0F1419"/>
          <w:shd w:val="clear" w:color="auto" w:fill="FFFFFF"/>
        </w:rPr>
      </w:pPr>
      <w:r>
        <w:rPr>
          <w:rFonts w:cstheme="minorHAnsi"/>
          <w:color w:val="0F1419"/>
          <w:shd w:val="clear" w:color="auto" w:fill="FFFFFF"/>
        </w:rPr>
        <w:lastRenderedPageBreak/>
        <w:t xml:space="preserve">1:53:44 – </w:t>
      </w:r>
      <w:r w:rsidR="00BD4E3F">
        <w:rPr>
          <w:rFonts w:cstheme="minorHAnsi"/>
          <w:color w:val="0F1419"/>
          <w:shd w:val="clear" w:color="auto" w:fill="FFFFFF"/>
        </w:rPr>
        <w:t>1:55:37</w:t>
      </w:r>
    </w:p>
    <w:p w14:paraId="6AD98880" w14:textId="53C1816A" w:rsidR="00BD4E3F" w:rsidRDefault="00BD4E3F" w:rsidP="00FA49D7">
      <w:pPr>
        <w:spacing w:after="0" w:line="240" w:lineRule="auto"/>
        <w:rPr>
          <w:rFonts w:cstheme="minorHAnsi"/>
          <w:color w:val="0F1419"/>
          <w:shd w:val="clear" w:color="auto" w:fill="FFFFFF"/>
        </w:rPr>
      </w:pPr>
      <w:r>
        <w:rPr>
          <w:rFonts w:cstheme="minorHAnsi"/>
          <w:color w:val="0F1419"/>
          <w:shd w:val="clear" w:color="auto" w:fill="FFFFFF"/>
        </w:rPr>
        <w:t>A lot packed into that, Meadows knew this was dangerous, went ahead anyway. But the shift to the fact that Trump was coordinating with these groups is the last bit of evidence we need.</w:t>
      </w:r>
    </w:p>
    <w:p w14:paraId="0D88701C" w14:textId="02912128" w:rsidR="001A104F" w:rsidRDefault="001A104F" w:rsidP="00FA49D7">
      <w:pPr>
        <w:spacing w:after="0" w:line="240" w:lineRule="auto"/>
        <w:rPr>
          <w:rFonts w:cstheme="minorHAnsi"/>
          <w:color w:val="0F1419"/>
          <w:shd w:val="clear" w:color="auto" w:fill="FFFFFF"/>
        </w:rPr>
      </w:pPr>
    </w:p>
    <w:p w14:paraId="6F4D027C" w14:textId="77777777" w:rsidR="00BD4E3F" w:rsidRDefault="001A104F" w:rsidP="00FA49D7">
      <w:pPr>
        <w:spacing w:after="0" w:line="240" w:lineRule="auto"/>
        <w:rPr>
          <w:rFonts w:cstheme="minorHAnsi"/>
          <w:color w:val="0F1419"/>
          <w:shd w:val="clear" w:color="auto" w:fill="FFFFFF"/>
        </w:rPr>
      </w:pPr>
      <w:r>
        <w:rPr>
          <w:rFonts w:cstheme="minorHAnsi"/>
          <w:color w:val="0F1419"/>
          <w:shd w:val="clear" w:color="auto" w:fill="FFFFFF"/>
        </w:rPr>
        <w:t>1:56:2</w:t>
      </w:r>
      <w:r w:rsidR="00BD4E3F">
        <w:rPr>
          <w:rFonts w:cstheme="minorHAnsi"/>
          <w:color w:val="0F1419"/>
          <w:shd w:val="clear" w:color="auto" w:fill="FFFFFF"/>
        </w:rPr>
        <w:t>6 – 1:57:31</w:t>
      </w:r>
    </w:p>
    <w:p w14:paraId="504F9B67" w14:textId="37DF11F7" w:rsidR="00FA49D7" w:rsidRDefault="00BD4E3F" w:rsidP="00FA49D7">
      <w:pPr>
        <w:spacing w:after="0" w:line="240" w:lineRule="auto"/>
        <w:rPr>
          <w:rFonts w:cstheme="minorHAnsi"/>
          <w:color w:val="0F1419"/>
          <w:shd w:val="clear" w:color="auto" w:fill="FFFFFF"/>
        </w:rPr>
      </w:pPr>
      <w:r>
        <w:rPr>
          <w:rFonts w:cstheme="minorHAnsi"/>
          <w:color w:val="0F1419"/>
          <w:shd w:val="clear" w:color="auto" w:fill="FFFFFF"/>
        </w:rPr>
        <w:t xml:space="preserve">Kylie Kremer and Ali Alexander are the people who founded Stop the Steal, organized the 1/6 rally, filed for the permits… Does that </w:t>
      </w:r>
      <w:r>
        <w:rPr>
          <w:rFonts w:cstheme="minorHAnsi"/>
          <w:i/>
          <w:iCs/>
          <w:color w:val="0F1419"/>
          <w:shd w:val="clear" w:color="auto" w:fill="FFFFFF"/>
        </w:rPr>
        <w:t>prove</w:t>
      </w:r>
      <w:r>
        <w:rPr>
          <w:rFonts w:cstheme="minorHAnsi"/>
          <w:color w:val="0F1419"/>
          <w:shd w:val="clear" w:color="auto" w:fill="FFFFFF"/>
        </w:rPr>
        <w:t xml:space="preserve"> coordination? It could all be a crazy random happenstance</w:t>
      </w:r>
    </w:p>
    <w:p w14:paraId="03C10567" w14:textId="2ACF7DB1" w:rsidR="00BD4E3F" w:rsidRDefault="00BD4E3F" w:rsidP="00FA49D7">
      <w:pPr>
        <w:spacing w:after="0" w:line="240" w:lineRule="auto"/>
        <w:rPr>
          <w:rFonts w:cstheme="minorHAnsi"/>
          <w:color w:val="0F1419"/>
          <w:shd w:val="clear" w:color="auto" w:fill="FFFFFF"/>
        </w:rPr>
      </w:pPr>
    </w:p>
    <w:p w14:paraId="0CE33B92" w14:textId="0ED2CDBA" w:rsidR="001C3F19" w:rsidRDefault="007F55F7" w:rsidP="001C3F19">
      <w:pPr>
        <w:spacing w:after="0" w:line="240" w:lineRule="auto"/>
        <w:rPr>
          <w:rFonts w:cstheme="minorHAnsi"/>
          <w:b/>
          <w:bCs/>
          <w:color w:val="0F1419"/>
          <w:shd w:val="clear" w:color="auto" w:fill="FFFFFF"/>
        </w:rPr>
      </w:pPr>
      <w:r>
        <w:rPr>
          <w:rFonts w:cstheme="minorHAnsi"/>
          <w:b/>
          <w:bCs/>
          <w:color w:val="0F1419"/>
          <w:shd w:val="clear" w:color="auto" w:fill="FFFFFF"/>
        </w:rPr>
        <w:t>3</w:t>
      </w:r>
      <w:r w:rsidR="001C3F19">
        <w:rPr>
          <w:rFonts w:cstheme="minorHAnsi"/>
          <w:b/>
          <w:bCs/>
          <w:color w:val="0F1419"/>
          <w:shd w:val="clear" w:color="auto" w:fill="FFFFFF"/>
        </w:rPr>
        <w:t xml:space="preserve"> Final takeaways</w:t>
      </w:r>
    </w:p>
    <w:p w14:paraId="0AA3F6CE" w14:textId="62348A59" w:rsidR="001C3F19" w:rsidRPr="001C3F19" w:rsidRDefault="001C3F19" w:rsidP="001C3F19">
      <w:pPr>
        <w:spacing w:after="0" w:line="240" w:lineRule="auto"/>
        <w:rPr>
          <w:rFonts w:cstheme="minorHAnsi"/>
          <w:b/>
          <w:bCs/>
          <w:color w:val="0F1419"/>
          <w:shd w:val="clear" w:color="auto" w:fill="FFFFFF"/>
        </w:rPr>
      </w:pPr>
      <w:r>
        <w:rPr>
          <w:rFonts w:cstheme="minorHAnsi"/>
          <w:b/>
          <w:bCs/>
          <w:color w:val="0F1419"/>
          <w:shd w:val="clear" w:color="auto" w:fill="FFFFFF"/>
        </w:rPr>
        <w:t>-Cipollone confirms that the Eastman plan was known to be illegal</w:t>
      </w:r>
    </w:p>
    <w:p w14:paraId="37B2395F" w14:textId="42DC732F" w:rsidR="00810B85" w:rsidRDefault="00810B85" w:rsidP="00FA49D7">
      <w:pPr>
        <w:spacing w:after="0" w:line="240" w:lineRule="auto"/>
        <w:rPr>
          <w:rFonts w:cstheme="minorHAnsi"/>
          <w:color w:val="0F1419"/>
          <w:shd w:val="clear" w:color="auto" w:fill="FFFFFF"/>
        </w:rPr>
      </w:pPr>
      <w:r>
        <w:rPr>
          <w:rFonts w:cstheme="minorHAnsi"/>
          <w:color w:val="0F1419"/>
          <w:shd w:val="clear" w:color="auto" w:fill="FFFFFF"/>
        </w:rPr>
        <w:t xml:space="preserve">1:58:36 – </w:t>
      </w:r>
      <w:r w:rsidR="001C3F19">
        <w:rPr>
          <w:rFonts w:cstheme="minorHAnsi"/>
          <w:color w:val="0F1419"/>
          <w:shd w:val="clear" w:color="auto" w:fill="FFFFFF"/>
        </w:rPr>
        <w:t>2:02:29</w:t>
      </w:r>
    </w:p>
    <w:p w14:paraId="69996D4B" w14:textId="7DB35076" w:rsidR="00810B85" w:rsidRDefault="00810B85" w:rsidP="00FA49D7">
      <w:pPr>
        <w:spacing w:after="0" w:line="240" w:lineRule="auto"/>
        <w:rPr>
          <w:rFonts w:cstheme="minorHAnsi"/>
          <w:color w:val="0F1419"/>
          <w:shd w:val="clear" w:color="auto" w:fill="FFFFFF"/>
        </w:rPr>
      </w:pPr>
      <w:r>
        <w:rPr>
          <w:rFonts w:cstheme="minorHAnsi"/>
          <w:color w:val="0F1419"/>
          <w:shd w:val="clear" w:color="auto" w:fill="FFFFFF"/>
        </w:rPr>
        <w:t>Role of Republican Congressmen</w:t>
      </w:r>
    </w:p>
    <w:p w14:paraId="6322BE05" w14:textId="4155F681" w:rsidR="00810B85" w:rsidRDefault="001C3F19" w:rsidP="00FA49D7">
      <w:pPr>
        <w:spacing w:after="0" w:line="240" w:lineRule="auto"/>
        <w:rPr>
          <w:rFonts w:cstheme="minorHAnsi"/>
          <w:color w:val="0F1419"/>
          <w:shd w:val="clear" w:color="auto" w:fill="FFFFFF"/>
        </w:rPr>
      </w:pPr>
      <w:r>
        <w:rPr>
          <w:rFonts w:cstheme="minorHAnsi"/>
          <w:color w:val="0F1419"/>
          <w:shd w:val="clear" w:color="auto" w:fill="FFFFFF"/>
        </w:rPr>
        <w:t>It’s not privileged if you decide not to go</w:t>
      </w:r>
    </w:p>
    <w:p w14:paraId="19DE9D57" w14:textId="3DEDF5F1" w:rsidR="001C3F19" w:rsidRDefault="001C3F19" w:rsidP="00FA49D7">
      <w:pPr>
        <w:spacing w:after="0" w:line="240" w:lineRule="auto"/>
        <w:rPr>
          <w:rFonts w:cstheme="minorHAnsi"/>
          <w:color w:val="0F1419"/>
          <w:shd w:val="clear" w:color="auto" w:fill="FFFFFF"/>
        </w:rPr>
      </w:pPr>
      <w:r>
        <w:rPr>
          <w:rFonts w:cstheme="minorHAnsi"/>
          <w:color w:val="0F1419"/>
          <w:shd w:val="clear" w:color="auto" w:fill="FFFFFF"/>
        </w:rPr>
        <w:t>When you throw out the WH counsel who’s telling you this is illegal, that’s relevant</w:t>
      </w:r>
    </w:p>
    <w:p w14:paraId="6D010666" w14:textId="5B5F7B74" w:rsidR="001C3F19" w:rsidRDefault="001C3F19" w:rsidP="00FA49D7">
      <w:pPr>
        <w:spacing w:after="0" w:line="240" w:lineRule="auto"/>
        <w:rPr>
          <w:rFonts w:cstheme="minorHAnsi"/>
          <w:color w:val="0F1419"/>
          <w:shd w:val="clear" w:color="auto" w:fill="FFFFFF"/>
        </w:rPr>
      </w:pPr>
    </w:p>
    <w:p w14:paraId="338B8449" w14:textId="7CE8F054" w:rsidR="001C3F19" w:rsidRDefault="001C3F19" w:rsidP="00FA49D7">
      <w:pPr>
        <w:spacing w:after="0" w:line="240" w:lineRule="auto"/>
        <w:rPr>
          <w:rFonts w:cstheme="minorHAnsi"/>
          <w:color w:val="0F1419"/>
          <w:shd w:val="clear" w:color="auto" w:fill="FFFFFF"/>
        </w:rPr>
      </w:pPr>
      <w:r>
        <w:rPr>
          <w:rFonts w:cstheme="minorHAnsi"/>
          <w:color w:val="0F1419"/>
          <w:shd w:val="clear" w:color="auto" w:fill="FFFFFF"/>
        </w:rPr>
        <w:t>(also that Rep. Steph Murphy keeps pronouncing it “cipollini,” makes me feel better about “chippolone”)</w:t>
      </w:r>
    </w:p>
    <w:p w14:paraId="0F58D0E9" w14:textId="77777777" w:rsidR="001C3F19" w:rsidRDefault="001C3F19" w:rsidP="00FA49D7">
      <w:pPr>
        <w:spacing w:after="0" w:line="240" w:lineRule="auto"/>
        <w:rPr>
          <w:rFonts w:cstheme="minorHAnsi"/>
          <w:color w:val="0F1419"/>
          <w:shd w:val="clear" w:color="auto" w:fill="FFFFFF"/>
        </w:rPr>
      </w:pPr>
    </w:p>
    <w:p w14:paraId="605C507C" w14:textId="25E7813F" w:rsidR="001C3F19" w:rsidRPr="001C3F19" w:rsidRDefault="001C3F19" w:rsidP="00FA49D7">
      <w:pPr>
        <w:spacing w:after="0" w:line="240" w:lineRule="auto"/>
        <w:rPr>
          <w:rFonts w:cstheme="minorHAnsi"/>
          <w:b/>
          <w:bCs/>
          <w:color w:val="0F1419"/>
          <w:shd w:val="clear" w:color="auto" w:fill="FFFFFF"/>
        </w:rPr>
      </w:pPr>
      <w:r>
        <w:rPr>
          <w:rFonts w:cstheme="minorHAnsi"/>
          <w:b/>
          <w:bCs/>
          <w:color w:val="0F1419"/>
          <w:shd w:val="clear" w:color="auto" w:fill="FFFFFF"/>
        </w:rPr>
        <w:t>-</w:t>
      </w:r>
      <w:r w:rsidR="007F55F7">
        <w:rPr>
          <w:rFonts w:cstheme="minorHAnsi"/>
          <w:b/>
          <w:bCs/>
          <w:color w:val="0F1419"/>
          <w:shd w:val="clear" w:color="auto" w:fill="FFFFFF"/>
        </w:rPr>
        <w:t>Liz Cheney takeaway &amp; preview of Cipollone testimony</w:t>
      </w:r>
    </w:p>
    <w:p w14:paraId="5FD5107C" w14:textId="5EB74727" w:rsidR="00BD4E3F" w:rsidRDefault="007F55F7" w:rsidP="00FA49D7">
      <w:pPr>
        <w:spacing w:after="0" w:line="240" w:lineRule="auto"/>
        <w:rPr>
          <w:rFonts w:cstheme="minorHAnsi"/>
          <w:color w:val="0F1419"/>
          <w:shd w:val="clear" w:color="auto" w:fill="FFFFFF"/>
        </w:rPr>
      </w:pPr>
      <w:r>
        <w:rPr>
          <w:rFonts w:cstheme="minorHAnsi"/>
          <w:color w:val="0F1419"/>
          <w:shd w:val="clear" w:color="auto" w:fill="FFFFFF"/>
        </w:rPr>
        <w:t>2:58:20 – 3:02:02</w:t>
      </w:r>
    </w:p>
    <w:p w14:paraId="3F2D6315" w14:textId="09CE1C25" w:rsidR="007F55F7" w:rsidRDefault="007F55F7" w:rsidP="00FA49D7">
      <w:pPr>
        <w:spacing w:after="0" w:line="240" w:lineRule="auto"/>
        <w:rPr>
          <w:rFonts w:cstheme="minorHAnsi"/>
          <w:color w:val="0F1419"/>
          <w:shd w:val="clear" w:color="auto" w:fill="FFFFFF"/>
        </w:rPr>
      </w:pPr>
      <w:r>
        <w:rPr>
          <w:rFonts w:cstheme="minorHAnsi"/>
          <w:color w:val="0F1419"/>
          <w:shd w:val="clear" w:color="auto" w:fill="FFFFFF"/>
        </w:rPr>
        <w:t>(audio error)</w:t>
      </w:r>
    </w:p>
    <w:p w14:paraId="431A7C87" w14:textId="383183D4" w:rsidR="007F55F7" w:rsidRDefault="007F55F7" w:rsidP="00FA49D7">
      <w:pPr>
        <w:spacing w:after="0" w:line="240" w:lineRule="auto"/>
        <w:rPr>
          <w:rFonts w:cstheme="minorHAnsi"/>
          <w:color w:val="0F1419"/>
          <w:shd w:val="clear" w:color="auto" w:fill="FFFFFF"/>
        </w:rPr>
      </w:pPr>
    </w:p>
    <w:p w14:paraId="5E9B1BA1" w14:textId="26C23489" w:rsidR="007F55F7" w:rsidRDefault="007F55F7" w:rsidP="00FA49D7">
      <w:pPr>
        <w:spacing w:after="0" w:line="240" w:lineRule="auto"/>
        <w:rPr>
          <w:rFonts w:cstheme="minorHAnsi"/>
          <w:b/>
          <w:bCs/>
          <w:color w:val="0F1419"/>
          <w:shd w:val="clear" w:color="auto" w:fill="FFFFFF"/>
        </w:rPr>
      </w:pPr>
      <w:r>
        <w:rPr>
          <w:rFonts w:cstheme="minorHAnsi"/>
          <w:b/>
          <w:bCs/>
          <w:color w:val="0F1419"/>
          <w:shd w:val="clear" w:color="auto" w:fill="FFFFFF"/>
        </w:rPr>
        <w:t>-and one more thing</w:t>
      </w:r>
    </w:p>
    <w:p w14:paraId="036643F7" w14:textId="012CC504" w:rsidR="007F55F7" w:rsidRDefault="007F55F7" w:rsidP="00FA49D7">
      <w:pPr>
        <w:spacing w:after="0" w:line="240" w:lineRule="auto"/>
        <w:rPr>
          <w:rFonts w:cstheme="minorHAnsi"/>
          <w:color w:val="0F1419"/>
          <w:shd w:val="clear" w:color="auto" w:fill="FFFFFF"/>
        </w:rPr>
      </w:pPr>
      <w:r>
        <w:rPr>
          <w:rFonts w:cstheme="minorHAnsi"/>
          <w:color w:val="0F1419"/>
          <w:shd w:val="clear" w:color="auto" w:fill="FFFFFF"/>
        </w:rPr>
        <w:t xml:space="preserve">3:02:02 </w:t>
      </w:r>
      <w:r w:rsidR="00193812">
        <w:rPr>
          <w:rFonts w:cstheme="minorHAnsi"/>
          <w:color w:val="0F1419"/>
          <w:shd w:val="clear" w:color="auto" w:fill="FFFFFF"/>
        </w:rPr>
        <w:t>–</w:t>
      </w:r>
      <w:r>
        <w:rPr>
          <w:rFonts w:cstheme="minorHAnsi"/>
          <w:color w:val="0F1419"/>
          <w:shd w:val="clear" w:color="auto" w:fill="FFFFFF"/>
        </w:rPr>
        <w:t xml:space="preserve"> </w:t>
      </w:r>
      <w:r w:rsidR="00193812">
        <w:rPr>
          <w:rFonts w:cstheme="minorHAnsi"/>
          <w:color w:val="0F1419"/>
          <w:shd w:val="clear" w:color="auto" w:fill="FFFFFF"/>
        </w:rPr>
        <w:t>3:02:45</w:t>
      </w:r>
    </w:p>
    <w:p w14:paraId="2D8EED37" w14:textId="4E592ECB" w:rsidR="00193812" w:rsidRDefault="00193812" w:rsidP="00FA49D7">
      <w:pPr>
        <w:spacing w:after="0" w:line="240" w:lineRule="auto"/>
        <w:rPr>
          <w:rFonts w:cstheme="minorHAnsi"/>
          <w:color w:val="0F1419"/>
          <w:shd w:val="clear" w:color="auto" w:fill="FFFFFF"/>
        </w:rPr>
      </w:pPr>
      <w:r>
        <w:rPr>
          <w:rFonts w:cstheme="minorHAnsi"/>
          <w:color w:val="0F1419"/>
          <w:shd w:val="clear" w:color="auto" w:fill="FFFFFF"/>
        </w:rPr>
        <w:t>This is certainly probable cause to believe that Trump committed the crime of witness intimidation, I’m going to read the relevant provisions of 18 U.S.C. § 1512</w:t>
      </w:r>
    </w:p>
    <w:p w14:paraId="4E64EEEC" w14:textId="52A44CEB" w:rsidR="00193812" w:rsidRDefault="00193812" w:rsidP="00FA49D7">
      <w:pPr>
        <w:spacing w:after="0" w:line="240" w:lineRule="auto"/>
        <w:rPr>
          <w:rFonts w:cstheme="minorHAnsi"/>
          <w:color w:val="0F1419"/>
          <w:shd w:val="clear" w:color="auto" w:fill="FFFFFF"/>
        </w:rPr>
      </w:pPr>
      <w:r>
        <w:rPr>
          <w:rFonts w:cstheme="minorHAnsi"/>
          <w:color w:val="0F1419"/>
          <w:shd w:val="clear" w:color="auto" w:fill="FFFFFF"/>
        </w:rPr>
        <w:t>-does not matter that the witness did not answer the phone</w:t>
      </w:r>
    </w:p>
    <w:p w14:paraId="0427C052" w14:textId="0EA8C19D" w:rsidR="00193812" w:rsidRPr="00BC1EBB" w:rsidRDefault="00193812" w:rsidP="00FA49D7">
      <w:pPr>
        <w:spacing w:after="0" w:line="240" w:lineRule="auto"/>
        <w:rPr>
          <w:rFonts w:cstheme="minorHAnsi"/>
          <w:color w:val="0F1419"/>
          <w:shd w:val="clear" w:color="auto" w:fill="FFFFFF"/>
        </w:rPr>
      </w:pPr>
      <w:r>
        <w:rPr>
          <w:rFonts w:cstheme="minorHAnsi"/>
          <w:color w:val="0F1419"/>
          <w:shd w:val="clear" w:color="auto" w:fill="FFFFFF"/>
        </w:rPr>
        <w:t xml:space="preserve">-When the Don </w:t>
      </w:r>
      <w:r w:rsidRPr="00BC1EBB">
        <w:rPr>
          <w:rFonts w:cstheme="minorHAnsi"/>
          <w:color w:val="0F1419"/>
          <w:shd w:val="clear" w:color="auto" w:fill="FFFFFF"/>
        </w:rPr>
        <w:t>has Machine Gun Joey walk past your house and wave to you, you don’t have to open the door and say “Joey! Is that you?”  The attempt is the performative act.</w:t>
      </w:r>
    </w:p>
    <w:p w14:paraId="7B186033" w14:textId="712F7F42" w:rsidR="00193812" w:rsidRPr="00BC1EBB" w:rsidRDefault="00193812" w:rsidP="00FA49D7">
      <w:pPr>
        <w:spacing w:after="0" w:line="240" w:lineRule="auto"/>
        <w:rPr>
          <w:rFonts w:cstheme="minorHAnsi"/>
          <w:color w:val="0F1419"/>
          <w:shd w:val="clear" w:color="auto" w:fill="FFFFFF"/>
        </w:rPr>
      </w:pPr>
    </w:p>
    <w:p w14:paraId="4631F532" w14:textId="538C40B8" w:rsidR="00193812" w:rsidRPr="00BC1EBB" w:rsidRDefault="00193812" w:rsidP="00FA49D7">
      <w:pPr>
        <w:spacing w:after="0" w:line="240" w:lineRule="auto"/>
        <w:rPr>
          <w:rFonts w:cstheme="minorHAnsi"/>
          <w:color w:val="0F1419"/>
          <w:shd w:val="clear" w:color="auto" w:fill="FFFFFF"/>
        </w:rPr>
      </w:pPr>
      <w:r w:rsidRPr="00BC1EBB">
        <w:rPr>
          <w:rFonts w:cstheme="minorHAnsi"/>
          <w:color w:val="0F1419"/>
          <w:shd w:val="clear" w:color="auto" w:fill="FFFFFF"/>
        </w:rPr>
        <w:t>If you’re a witness who’s flipped on Trump, you can testify you KNOW what that call means.</w:t>
      </w:r>
    </w:p>
    <w:p w14:paraId="469BB78C" w14:textId="5EDD547E" w:rsidR="00193812" w:rsidRPr="00BC1EBB" w:rsidRDefault="00193812" w:rsidP="00FA49D7">
      <w:pPr>
        <w:spacing w:after="0" w:line="240" w:lineRule="auto"/>
        <w:rPr>
          <w:rFonts w:cstheme="minorHAnsi"/>
          <w:color w:val="0F1419"/>
          <w:shd w:val="clear" w:color="auto" w:fill="FFFFFF"/>
        </w:rPr>
      </w:pPr>
    </w:p>
    <w:p w14:paraId="61CBC229" w14:textId="0BABAA34" w:rsidR="00193812" w:rsidRPr="00193812" w:rsidRDefault="00193812" w:rsidP="00193812">
      <w:pPr>
        <w:spacing w:after="0" w:line="240" w:lineRule="auto"/>
        <w:rPr>
          <w:rFonts w:eastAsia="Times New Roman" w:cstheme="minorHAnsi"/>
        </w:rPr>
      </w:pPr>
      <w:r w:rsidRPr="00193812">
        <w:rPr>
          <w:rFonts w:eastAsia="Times New Roman" w:cstheme="minorHAnsi"/>
          <w:b/>
          <w:bCs/>
          <w:color w:val="333333"/>
          <w:shd w:val="clear" w:color="auto" w:fill="FFFFFF"/>
        </w:rPr>
        <w:t>(b)</w:t>
      </w:r>
      <w:r w:rsidR="00BC1EBB">
        <w:rPr>
          <w:rFonts w:eastAsia="Times New Roman" w:cstheme="minorHAnsi"/>
          <w:b/>
          <w:bCs/>
          <w:color w:val="333333"/>
          <w:shd w:val="clear" w:color="auto" w:fill="FFFFFF"/>
        </w:rPr>
        <w:t xml:space="preserve"> </w:t>
      </w:r>
      <w:r w:rsidRPr="00193812">
        <w:rPr>
          <w:rFonts w:eastAsia="Times New Roman" w:cstheme="minorHAnsi"/>
          <w:b/>
          <w:bCs/>
          <w:color w:val="333333"/>
          <w:u w:val="single"/>
          <w:shd w:val="clear" w:color="auto" w:fill="FFFFFF"/>
        </w:rPr>
        <w:t>Whoever knowingly uses intimidation</w:t>
      </w:r>
      <w:r w:rsidRPr="00193812">
        <w:rPr>
          <w:rFonts w:eastAsia="Times New Roman" w:cstheme="minorHAnsi"/>
          <w:color w:val="333333"/>
          <w:shd w:val="clear" w:color="auto" w:fill="FFFFFF"/>
        </w:rPr>
        <w:t>, threatens, or corruptly persuades another person, or attempts to do so, or engages in misleading conduct toward another person, with intent to—</w:t>
      </w:r>
    </w:p>
    <w:p w14:paraId="0FDB02CF" w14:textId="53D17388" w:rsidR="00193812" w:rsidRDefault="00193812" w:rsidP="00BC1EBB">
      <w:pPr>
        <w:shd w:val="clear" w:color="auto" w:fill="FFFFFF"/>
        <w:spacing w:after="0" w:line="240" w:lineRule="auto"/>
        <w:rPr>
          <w:rFonts w:cstheme="minorHAnsi"/>
          <w:color w:val="333333"/>
          <w:shd w:val="clear" w:color="auto" w:fill="FFFFFF"/>
        </w:rPr>
      </w:pPr>
      <w:bookmarkStart w:id="0" w:name="b_1"/>
      <w:bookmarkEnd w:id="0"/>
      <w:r w:rsidRPr="00193812">
        <w:rPr>
          <w:rFonts w:eastAsia="Times New Roman" w:cstheme="minorHAnsi"/>
          <w:b/>
          <w:bCs/>
          <w:color w:val="333333"/>
        </w:rPr>
        <w:t>(1)</w:t>
      </w:r>
      <w:r w:rsidR="00BC1EBB">
        <w:rPr>
          <w:rFonts w:eastAsia="Times New Roman" w:cstheme="minorHAnsi"/>
          <w:b/>
          <w:bCs/>
          <w:color w:val="333333"/>
        </w:rPr>
        <w:t xml:space="preserve"> </w:t>
      </w:r>
      <w:r w:rsidRPr="00193812">
        <w:rPr>
          <w:rFonts w:eastAsia="Times New Roman" w:cstheme="minorHAnsi"/>
          <w:color w:val="333333"/>
        </w:rPr>
        <w:t>influence, delay, or prevent the testimony of any person in an official proceeding;</w:t>
      </w:r>
      <w:r w:rsidR="00BC1EBB">
        <w:rPr>
          <w:rFonts w:eastAsia="Times New Roman" w:cstheme="minorHAnsi"/>
          <w:color w:val="333333"/>
        </w:rPr>
        <w:t xml:space="preserve"> [or] </w:t>
      </w:r>
      <w:bookmarkStart w:id="1" w:name="b_2"/>
      <w:bookmarkEnd w:id="1"/>
      <w:r w:rsidRPr="00193812">
        <w:rPr>
          <w:rFonts w:eastAsia="Times New Roman" w:cstheme="minorHAnsi"/>
          <w:b/>
          <w:bCs/>
          <w:color w:val="333333"/>
        </w:rPr>
        <w:t>(2)</w:t>
      </w:r>
      <w:r w:rsidRPr="00193812">
        <w:rPr>
          <w:rFonts w:eastAsia="Times New Roman" w:cstheme="minorHAnsi"/>
          <w:color w:val="333333"/>
        </w:rPr>
        <w:t>cause or induce any person to—</w:t>
      </w:r>
      <w:bookmarkStart w:id="2" w:name="b_2_A"/>
      <w:bookmarkEnd w:id="2"/>
      <w:r w:rsidR="00BC1EBB">
        <w:rPr>
          <w:rFonts w:eastAsia="Times New Roman" w:cstheme="minorHAnsi"/>
          <w:color w:val="333333"/>
        </w:rPr>
        <w:t xml:space="preserve"> </w:t>
      </w:r>
      <w:r w:rsidRPr="00193812">
        <w:rPr>
          <w:rFonts w:eastAsia="Times New Roman" w:cstheme="minorHAnsi"/>
          <w:b/>
          <w:bCs/>
          <w:color w:val="333333"/>
        </w:rPr>
        <w:t>(A)</w:t>
      </w:r>
      <w:r w:rsidR="00BC1EBB">
        <w:rPr>
          <w:rFonts w:eastAsia="Times New Roman" w:cstheme="minorHAnsi"/>
          <w:b/>
          <w:bCs/>
          <w:color w:val="333333"/>
        </w:rPr>
        <w:t xml:space="preserve"> </w:t>
      </w:r>
      <w:r w:rsidRPr="00193812">
        <w:rPr>
          <w:rFonts w:eastAsia="Times New Roman" w:cstheme="minorHAnsi"/>
          <w:color w:val="333333"/>
        </w:rPr>
        <w:t>withhold testimony,</w:t>
      </w:r>
      <w:r w:rsidRPr="00BC1EBB">
        <w:rPr>
          <w:rFonts w:eastAsia="Times New Roman" w:cstheme="minorHAnsi"/>
          <w:color w:val="333333"/>
        </w:rPr>
        <w:t xml:space="preserve"> … </w:t>
      </w:r>
      <w:r w:rsidRPr="00BC1EBB">
        <w:rPr>
          <w:rFonts w:cstheme="minorHAnsi"/>
          <w:color w:val="333333"/>
          <w:shd w:val="clear" w:color="auto" w:fill="FFFFFF"/>
        </w:rPr>
        <w:t>shall be fined under this title or imprisoned not more than 20 years, or both</w:t>
      </w:r>
      <w:r w:rsidR="00BC1EBB">
        <w:rPr>
          <w:rFonts w:cstheme="minorHAnsi"/>
          <w:color w:val="333333"/>
          <w:shd w:val="clear" w:color="auto" w:fill="FFFFFF"/>
        </w:rPr>
        <w:t>.</w:t>
      </w:r>
    </w:p>
    <w:p w14:paraId="254A0385" w14:textId="77777777" w:rsidR="00BC1EBB" w:rsidRPr="00BC1EBB" w:rsidRDefault="00BC1EBB" w:rsidP="00BC1EBB">
      <w:pPr>
        <w:shd w:val="clear" w:color="auto" w:fill="FFFFFF"/>
        <w:spacing w:after="0" w:line="240" w:lineRule="auto"/>
        <w:rPr>
          <w:rFonts w:cstheme="minorHAnsi"/>
          <w:color w:val="333333"/>
          <w:shd w:val="clear" w:color="auto" w:fill="FFFFFF"/>
        </w:rPr>
      </w:pPr>
    </w:p>
    <w:p w14:paraId="79025921" w14:textId="11259E9D" w:rsidR="00BC1EBB" w:rsidRPr="00BC1EBB" w:rsidRDefault="00BC1EBB" w:rsidP="00BC1EBB">
      <w:pPr>
        <w:spacing w:after="0" w:line="240" w:lineRule="auto"/>
        <w:rPr>
          <w:rFonts w:eastAsia="Times New Roman" w:cstheme="minorHAnsi"/>
          <w:color w:val="333333"/>
        </w:rPr>
      </w:pPr>
      <w:r w:rsidRPr="00BC1EBB">
        <w:rPr>
          <w:rFonts w:eastAsia="Times New Roman" w:cstheme="minorHAnsi"/>
          <w:b/>
          <w:bCs/>
          <w:color w:val="333333"/>
          <w:shd w:val="clear" w:color="auto" w:fill="FFFFFF"/>
        </w:rPr>
        <w:t>(d)</w:t>
      </w:r>
      <w:r>
        <w:rPr>
          <w:rFonts w:eastAsia="Times New Roman" w:cstheme="minorHAnsi"/>
          <w:b/>
          <w:bCs/>
          <w:color w:val="333333"/>
          <w:shd w:val="clear" w:color="auto" w:fill="FFFFFF"/>
        </w:rPr>
        <w:t xml:space="preserve"> </w:t>
      </w:r>
      <w:r w:rsidRPr="00BC1EBB">
        <w:rPr>
          <w:rFonts w:eastAsia="Times New Roman" w:cstheme="minorHAnsi"/>
          <w:color w:val="333333"/>
          <w:shd w:val="clear" w:color="auto" w:fill="FFFFFF"/>
        </w:rPr>
        <w:t>Whoever intentionally harasses another person and thereby hinders, delays, prevents, or dissuades any person from—</w:t>
      </w:r>
      <w:bookmarkStart w:id="3" w:name="d_1"/>
      <w:bookmarkEnd w:id="3"/>
      <w:r>
        <w:rPr>
          <w:rFonts w:eastAsia="Times New Roman" w:cstheme="minorHAnsi"/>
          <w:color w:val="333333"/>
          <w:shd w:val="clear" w:color="auto" w:fill="FFFFFF"/>
        </w:rPr>
        <w:t xml:space="preserve"> </w:t>
      </w:r>
      <w:r w:rsidRPr="00BC1EBB">
        <w:rPr>
          <w:rFonts w:eastAsia="Times New Roman" w:cstheme="minorHAnsi"/>
          <w:b/>
          <w:bCs/>
          <w:color w:val="333333"/>
        </w:rPr>
        <w:t>(1)</w:t>
      </w:r>
      <w:r>
        <w:rPr>
          <w:rFonts w:eastAsia="Times New Roman" w:cstheme="minorHAnsi"/>
          <w:b/>
          <w:bCs/>
          <w:color w:val="333333"/>
        </w:rPr>
        <w:t xml:space="preserve"> </w:t>
      </w:r>
      <w:r w:rsidRPr="00BC1EBB">
        <w:rPr>
          <w:rFonts w:eastAsia="Times New Roman" w:cstheme="minorHAnsi"/>
          <w:color w:val="333333"/>
        </w:rPr>
        <w:t>attending or testifying in an official proceeding;</w:t>
      </w:r>
      <w:r w:rsidRPr="00BC1EBB">
        <w:rPr>
          <w:rFonts w:eastAsia="Times New Roman" w:cstheme="minorHAnsi"/>
          <w:color w:val="333333"/>
        </w:rPr>
        <w:t xml:space="preserve"> … </w:t>
      </w:r>
      <w:r w:rsidRPr="00BC1EBB">
        <w:rPr>
          <w:rFonts w:cstheme="minorHAnsi"/>
          <w:b/>
          <w:bCs/>
          <w:color w:val="333333"/>
          <w:u w:val="single"/>
          <w:shd w:val="clear" w:color="auto" w:fill="FFFFFF"/>
        </w:rPr>
        <w:t>or attempts to do so</w:t>
      </w:r>
      <w:r w:rsidRPr="00BC1EBB">
        <w:rPr>
          <w:rFonts w:cstheme="minorHAnsi"/>
          <w:color w:val="333333"/>
          <w:shd w:val="clear" w:color="auto" w:fill="FFFFFF"/>
        </w:rPr>
        <w:t>, shall be fined under this title or imprisoned not more than 3 years, or both.</w:t>
      </w:r>
    </w:p>
    <w:p w14:paraId="6393DF46" w14:textId="77777777" w:rsidR="00193812" w:rsidRPr="00193812" w:rsidRDefault="00193812" w:rsidP="00193812">
      <w:pPr>
        <w:shd w:val="clear" w:color="auto" w:fill="FFFFFF"/>
        <w:spacing w:after="60" w:line="240" w:lineRule="auto"/>
        <w:rPr>
          <w:rFonts w:eastAsia="Times New Roman" w:cstheme="minorHAnsi"/>
          <w:color w:val="333333"/>
        </w:rPr>
      </w:pPr>
    </w:p>
    <w:p w14:paraId="4AE5373B" w14:textId="77777777" w:rsidR="00193812" w:rsidRPr="00BC1EBB" w:rsidRDefault="00193812" w:rsidP="00FA49D7">
      <w:pPr>
        <w:spacing w:after="0" w:line="240" w:lineRule="auto"/>
        <w:rPr>
          <w:rFonts w:cstheme="minorHAnsi"/>
          <w:color w:val="0F1419"/>
          <w:shd w:val="clear" w:color="auto" w:fill="FFFFFF"/>
        </w:rPr>
      </w:pPr>
    </w:p>
    <w:p w14:paraId="4749EC20" w14:textId="77777777" w:rsidR="00193812" w:rsidRPr="00BC1EBB" w:rsidRDefault="00193812" w:rsidP="00FA49D7">
      <w:pPr>
        <w:spacing w:after="0" w:line="240" w:lineRule="auto"/>
        <w:rPr>
          <w:rFonts w:cstheme="minorHAnsi"/>
          <w:color w:val="0F1419"/>
          <w:shd w:val="clear" w:color="auto" w:fill="FFFFFF"/>
        </w:rPr>
      </w:pPr>
    </w:p>
    <w:p w14:paraId="3DDB1319" w14:textId="41654A56" w:rsidR="00A72758" w:rsidRPr="00BC1EBB" w:rsidRDefault="00A72758">
      <w:pPr>
        <w:rPr>
          <w:rFonts w:cstheme="minorHAnsi"/>
        </w:rPr>
      </w:pPr>
      <w:r w:rsidRPr="00BC1EBB">
        <w:rPr>
          <w:rFonts w:cstheme="minorHAnsi"/>
        </w:rPr>
        <w:br w:type="page"/>
      </w:r>
    </w:p>
    <w:p w14:paraId="44BF94C9" w14:textId="1D4DC42F" w:rsidR="005C4A73" w:rsidRDefault="005C4A73" w:rsidP="009F39A4">
      <w:pPr>
        <w:spacing w:after="0" w:line="240" w:lineRule="auto"/>
        <w:contextualSpacing/>
        <w:rPr>
          <w:rFonts w:cstheme="minorHAnsi"/>
        </w:rPr>
      </w:pPr>
      <w:r w:rsidRPr="009F39A4">
        <w:rPr>
          <w:rFonts w:cstheme="minorHAnsi"/>
        </w:rPr>
        <w:lastRenderedPageBreak/>
        <w:t>614</w:t>
      </w:r>
    </w:p>
    <w:p w14:paraId="44B29B5B" w14:textId="77777777" w:rsidR="009A682D" w:rsidRPr="009F39A4" w:rsidRDefault="009A682D" w:rsidP="009F39A4">
      <w:pPr>
        <w:spacing w:after="0" w:line="240" w:lineRule="auto"/>
        <w:contextualSpacing/>
        <w:rPr>
          <w:rFonts w:cstheme="minorHAnsi"/>
        </w:rPr>
      </w:pPr>
    </w:p>
    <w:p w14:paraId="1175166E" w14:textId="5DBD4C0C" w:rsidR="00882513" w:rsidRPr="009F39A4" w:rsidRDefault="00882513" w:rsidP="009F39A4">
      <w:pPr>
        <w:pStyle w:val="ListParagraph"/>
        <w:numPr>
          <w:ilvl w:val="0"/>
          <w:numId w:val="3"/>
        </w:numPr>
        <w:spacing w:after="0" w:line="240" w:lineRule="auto"/>
        <w:rPr>
          <w:rFonts w:cstheme="minorHAnsi"/>
        </w:rPr>
      </w:pPr>
      <w:r w:rsidRPr="009F39A4">
        <w:rPr>
          <w:rFonts w:cstheme="minorHAnsi"/>
        </w:rPr>
        <w:t>FEC is broken</w:t>
      </w:r>
    </w:p>
    <w:p w14:paraId="44E36416" w14:textId="77777777" w:rsidR="00A72758" w:rsidRDefault="00A72758" w:rsidP="009F39A4">
      <w:pPr>
        <w:spacing w:after="0" w:line="240" w:lineRule="auto"/>
        <w:contextualSpacing/>
        <w:rPr>
          <w:rFonts w:cstheme="minorHAnsi"/>
          <w:b/>
          <w:bCs/>
        </w:rPr>
      </w:pPr>
    </w:p>
    <w:p w14:paraId="421B4439" w14:textId="7F08D36C" w:rsidR="00882513" w:rsidRPr="00337F24" w:rsidRDefault="00A72758" w:rsidP="00337F24">
      <w:pPr>
        <w:pStyle w:val="ListParagraph"/>
        <w:numPr>
          <w:ilvl w:val="0"/>
          <w:numId w:val="4"/>
        </w:numPr>
        <w:spacing w:after="0" w:line="240" w:lineRule="auto"/>
        <w:rPr>
          <w:rFonts w:cstheme="minorHAnsi"/>
          <w:b/>
          <w:bCs/>
        </w:rPr>
      </w:pPr>
      <w:r w:rsidRPr="00337F24">
        <w:rPr>
          <w:rFonts w:cstheme="minorHAnsi"/>
          <w:b/>
          <w:bCs/>
        </w:rPr>
        <w:t>What the FEC is supposed to do:</w:t>
      </w:r>
    </w:p>
    <w:p w14:paraId="4ADCBFE8" w14:textId="347AB809" w:rsidR="009F39A4" w:rsidRPr="009F39A4" w:rsidRDefault="009F39A4" w:rsidP="009F39A4">
      <w:pPr>
        <w:spacing w:after="0" w:line="240" w:lineRule="auto"/>
        <w:contextualSpacing/>
        <w:rPr>
          <w:rFonts w:cstheme="minorHAnsi"/>
        </w:rPr>
      </w:pPr>
      <w:r w:rsidRPr="009F39A4">
        <w:rPr>
          <w:rFonts w:cstheme="minorHAnsi"/>
        </w:rPr>
        <w:t>Federal Election Commission</w:t>
      </w:r>
    </w:p>
    <w:p w14:paraId="62F30FE7" w14:textId="63053522" w:rsidR="009F39A4" w:rsidRPr="009F39A4" w:rsidRDefault="009F39A4" w:rsidP="009F39A4">
      <w:pPr>
        <w:spacing w:after="0" w:line="240" w:lineRule="auto"/>
        <w:contextualSpacing/>
        <w:rPr>
          <w:rFonts w:cstheme="minorHAnsi"/>
        </w:rPr>
      </w:pPr>
      <w:r w:rsidRPr="009F39A4">
        <w:rPr>
          <w:rFonts w:cstheme="minorHAnsi"/>
        </w:rPr>
        <w:t>52 U.S.C. § 30106</w:t>
      </w:r>
    </w:p>
    <w:p w14:paraId="59D43BE2" w14:textId="18680F18" w:rsidR="009F39A4" w:rsidRPr="009F39A4" w:rsidRDefault="009F39A4" w:rsidP="009F39A4">
      <w:pPr>
        <w:spacing w:after="0" w:line="240" w:lineRule="auto"/>
        <w:contextualSpacing/>
        <w:rPr>
          <w:rFonts w:cstheme="minorHAnsi"/>
        </w:rPr>
      </w:pPr>
      <w:hyperlink r:id="rId10" w:history="1">
        <w:r w:rsidRPr="009F39A4">
          <w:rPr>
            <w:rStyle w:val="Hyperlink"/>
            <w:rFonts w:cstheme="minorHAnsi"/>
          </w:rPr>
          <w:t>https://www.law.cornell.edu/uscode/text/52/30106</w:t>
        </w:r>
      </w:hyperlink>
    </w:p>
    <w:p w14:paraId="44FFEA19" w14:textId="6B7B5903" w:rsidR="009F39A4" w:rsidRPr="009F39A4" w:rsidRDefault="009F39A4" w:rsidP="009F39A4">
      <w:pPr>
        <w:spacing w:after="0" w:line="240" w:lineRule="auto"/>
        <w:contextualSpacing/>
        <w:rPr>
          <w:rFonts w:cstheme="minorHAnsi"/>
        </w:rPr>
      </w:pPr>
      <w:r w:rsidRPr="009F39A4">
        <w:rPr>
          <w:rFonts w:cstheme="minorHAnsi"/>
        </w:rPr>
        <w:t>-staggered 6-year-terms</w:t>
      </w:r>
    </w:p>
    <w:p w14:paraId="7612AF6A" w14:textId="22E86F90" w:rsidR="009F39A4" w:rsidRPr="009F39A4" w:rsidRDefault="009F39A4" w:rsidP="009F39A4">
      <w:pPr>
        <w:spacing w:after="0" w:line="240" w:lineRule="auto"/>
        <w:contextualSpacing/>
        <w:rPr>
          <w:rFonts w:cstheme="minorHAnsi"/>
        </w:rPr>
      </w:pPr>
      <w:r w:rsidRPr="009F39A4">
        <w:rPr>
          <w:rFonts w:cstheme="minorHAnsi"/>
        </w:rPr>
        <w:t>-no more than 3 members may be affiliated with the same political party</w:t>
      </w:r>
    </w:p>
    <w:p w14:paraId="4A0CBA55" w14:textId="036F6D5D" w:rsidR="009F39A4" w:rsidRPr="009F39A4" w:rsidRDefault="009F39A4" w:rsidP="009F39A4">
      <w:pPr>
        <w:spacing w:after="0" w:line="240" w:lineRule="auto"/>
        <w:contextualSpacing/>
        <w:rPr>
          <w:rFonts w:cstheme="minorHAnsi"/>
        </w:rPr>
      </w:pPr>
      <w:r w:rsidRPr="009F39A4">
        <w:rPr>
          <w:rFonts w:cstheme="minorHAnsi"/>
        </w:rPr>
        <w:t>-t</w:t>
      </w:r>
      <w:r w:rsidRPr="009F39A4">
        <w:rPr>
          <w:rFonts w:cstheme="minorHAnsi"/>
        </w:rPr>
        <w:t>he affirmative vote of 4 members of the Commission shall be required in order for the Commission to take any action</w:t>
      </w:r>
    </w:p>
    <w:p w14:paraId="2C018E4F" w14:textId="3C7064D1" w:rsidR="009F39A4" w:rsidRPr="009F39A4" w:rsidRDefault="009F39A4" w:rsidP="009F39A4">
      <w:pPr>
        <w:spacing w:after="0" w:line="240" w:lineRule="auto"/>
        <w:contextualSpacing/>
        <w:rPr>
          <w:rFonts w:cstheme="minorHAnsi"/>
        </w:rPr>
      </w:pPr>
    </w:p>
    <w:p w14:paraId="3ED87B32" w14:textId="35DF606E" w:rsidR="009F39A4" w:rsidRPr="009F39A4" w:rsidRDefault="009F39A4" w:rsidP="009F39A4">
      <w:pPr>
        <w:spacing w:after="0" w:line="240" w:lineRule="auto"/>
        <w:contextualSpacing/>
        <w:rPr>
          <w:rFonts w:cstheme="minorHAnsi"/>
          <w:u w:val="single"/>
        </w:rPr>
      </w:pPr>
      <w:r w:rsidRPr="009F39A4">
        <w:rPr>
          <w:rFonts w:cstheme="minorHAnsi"/>
          <w:u w:val="single"/>
        </w:rPr>
        <w:t>What actions?</w:t>
      </w:r>
    </w:p>
    <w:p w14:paraId="2ED50011" w14:textId="7FF50712" w:rsidR="009F39A4" w:rsidRDefault="007A653C" w:rsidP="009F39A4">
      <w:pPr>
        <w:spacing w:after="0" w:line="240" w:lineRule="auto"/>
        <w:contextualSpacing/>
        <w:rPr>
          <w:rFonts w:cstheme="minorHAnsi"/>
        </w:rPr>
      </w:pPr>
      <w:r>
        <w:rPr>
          <w:rFonts w:cstheme="minorHAnsi"/>
        </w:rPr>
        <w:t>52 U.S.C. § 30107</w:t>
      </w:r>
    </w:p>
    <w:p w14:paraId="0F5F4770" w14:textId="65C9C18D" w:rsidR="00495D94" w:rsidRDefault="00495D94" w:rsidP="009F39A4">
      <w:pPr>
        <w:spacing w:after="0" w:line="240" w:lineRule="auto"/>
        <w:contextualSpacing/>
        <w:rPr>
          <w:rFonts w:cstheme="minorHAnsi"/>
        </w:rPr>
      </w:pPr>
      <w:hyperlink r:id="rId11" w:history="1">
        <w:r w:rsidRPr="00C4195E">
          <w:rPr>
            <w:rStyle w:val="Hyperlink"/>
            <w:rFonts w:cstheme="minorHAnsi"/>
          </w:rPr>
          <w:t>https://www.law.cornell.edu/uscode/text/52/30107</w:t>
        </w:r>
      </w:hyperlink>
    </w:p>
    <w:p w14:paraId="233A9901" w14:textId="77777777" w:rsidR="00495D94" w:rsidRDefault="00495D94" w:rsidP="009F39A4">
      <w:pPr>
        <w:spacing w:after="0" w:line="240" w:lineRule="auto"/>
        <w:contextualSpacing/>
        <w:rPr>
          <w:rFonts w:cstheme="minorHAnsi"/>
        </w:rPr>
      </w:pPr>
    </w:p>
    <w:p w14:paraId="761D3D4A" w14:textId="03773600" w:rsidR="007A653C" w:rsidRDefault="00495D94" w:rsidP="009F39A4">
      <w:pPr>
        <w:spacing w:after="0" w:line="240" w:lineRule="auto"/>
        <w:contextualSpacing/>
        <w:rPr>
          <w:rFonts w:cstheme="minorHAnsi"/>
        </w:rPr>
      </w:pPr>
      <w:r>
        <w:rPr>
          <w:rFonts w:cstheme="minorHAnsi"/>
        </w:rPr>
        <w:t>-hold hearings, subpoena witnesses</w:t>
      </w:r>
    </w:p>
    <w:p w14:paraId="562E3814" w14:textId="1A7B269E" w:rsidR="00495D94" w:rsidRDefault="00495D94" w:rsidP="00495D94">
      <w:pPr>
        <w:spacing w:after="0" w:line="240" w:lineRule="auto"/>
        <w:contextualSpacing/>
        <w:rPr>
          <w:rFonts w:cstheme="minorHAnsi"/>
        </w:rPr>
      </w:pPr>
      <w:r w:rsidRPr="00495D94">
        <w:rPr>
          <w:rFonts w:cstheme="minorHAnsi"/>
        </w:rPr>
        <w:t>(6)</w:t>
      </w:r>
      <w:r>
        <w:rPr>
          <w:rFonts w:cstheme="minorHAnsi"/>
        </w:rPr>
        <w:t xml:space="preserve"> </w:t>
      </w:r>
      <w:r w:rsidRPr="00495D94">
        <w:rPr>
          <w:rFonts w:cstheme="minorHAnsi"/>
        </w:rPr>
        <w:t>to initiate (through civil actions for injunctive, declaratory, or other appropriate relief)</w:t>
      </w:r>
      <w:r>
        <w:rPr>
          <w:rFonts w:cstheme="minorHAnsi"/>
        </w:rPr>
        <w:t xml:space="preserve"> … </w:t>
      </w:r>
      <w:r w:rsidRPr="00495D94">
        <w:rPr>
          <w:rFonts w:cstheme="minorHAnsi"/>
        </w:rPr>
        <w:t>to enforce the provisions of this Act</w:t>
      </w:r>
    </w:p>
    <w:p w14:paraId="0185498E" w14:textId="77777777" w:rsidR="00495D94" w:rsidRDefault="00495D94" w:rsidP="00495D94">
      <w:pPr>
        <w:spacing w:after="0" w:line="240" w:lineRule="auto"/>
        <w:contextualSpacing/>
        <w:rPr>
          <w:rFonts w:cstheme="minorHAnsi"/>
        </w:rPr>
      </w:pPr>
    </w:p>
    <w:p w14:paraId="51B8891F" w14:textId="71EC3ADD" w:rsidR="00495D94" w:rsidRDefault="00495D94" w:rsidP="00495D94">
      <w:pPr>
        <w:spacing w:after="0" w:line="240" w:lineRule="auto"/>
        <w:contextualSpacing/>
        <w:rPr>
          <w:rFonts w:cstheme="minorHAnsi"/>
        </w:rPr>
      </w:pPr>
      <w:r w:rsidRPr="00495D94">
        <w:rPr>
          <w:rFonts w:cstheme="minorHAnsi"/>
        </w:rPr>
        <w:t>(7)</w:t>
      </w:r>
      <w:r>
        <w:rPr>
          <w:rFonts w:cstheme="minorHAnsi"/>
        </w:rPr>
        <w:t xml:space="preserve"> </w:t>
      </w:r>
      <w:r w:rsidRPr="00495D94">
        <w:rPr>
          <w:rFonts w:cstheme="minorHAnsi"/>
        </w:rPr>
        <w:t>to render advisory opinions under section 30108 of this title;</w:t>
      </w:r>
    </w:p>
    <w:p w14:paraId="0E9B2A6C" w14:textId="77777777" w:rsidR="00495D94" w:rsidRPr="00495D94" w:rsidRDefault="00495D94" w:rsidP="00495D94">
      <w:pPr>
        <w:spacing w:after="0" w:line="240" w:lineRule="auto"/>
        <w:contextualSpacing/>
        <w:rPr>
          <w:rFonts w:cstheme="minorHAnsi"/>
        </w:rPr>
      </w:pPr>
    </w:p>
    <w:p w14:paraId="188B0E08" w14:textId="3342BCC8" w:rsidR="00495D94" w:rsidRDefault="00495D94" w:rsidP="005810D8">
      <w:pPr>
        <w:spacing w:after="0" w:line="240" w:lineRule="auto"/>
        <w:ind w:left="720"/>
        <w:contextualSpacing/>
        <w:rPr>
          <w:rFonts w:cstheme="minorHAnsi"/>
        </w:rPr>
      </w:pPr>
      <w:r>
        <w:rPr>
          <w:rFonts w:cstheme="minorHAnsi"/>
        </w:rPr>
        <w:t>52 U.S.C. § 30108</w:t>
      </w:r>
    </w:p>
    <w:p w14:paraId="2251095E" w14:textId="678D31AF" w:rsidR="00495D94" w:rsidRDefault="005810D8" w:rsidP="005810D8">
      <w:pPr>
        <w:spacing w:after="0" w:line="240" w:lineRule="auto"/>
        <w:ind w:left="720"/>
        <w:contextualSpacing/>
        <w:rPr>
          <w:rFonts w:cstheme="minorHAnsi"/>
        </w:rPr>
      </w:pPr>
      <w:hyperlink r:id="rId12" w:history="1">
        <w:r w:rsidRPr="00C4195E">
          <w:rPr>
            <w:rStyle w:val="Hyperlink"/>
            <w:rFonts w:cstheme="minorHAnsi"/>
          </w:rPr>
          <w:t>https://www.law.cornell.edu/uscode/text/52/30108</w:t>
        </w:r>
      </w:hyperlink>
    </w:p>
    <w:p w14:paraId="2EB7FFBC" w14:textId="77777777" w:rsidR="005810D8" w:rsidRDefault="005810D8" w:rsidP="005810D8">
      <w:pPr>
        <w:spacing w:after="0" w:line="240" w:lineRule="auto"/>
        <w:ind w:left="720"/>
        <w:contextualSpacing/>
        <w:rPr>
          <w:rFonts w:cstheme="minorHAnsi"/>
        </w:rPr>
      </w:pPr>
    </w:p>
    <w:p w14:paraId="6A19FE6C" w14:textId="77777777" w:rsidR="005810D8" w:rsidRPr="005810D8" w:rsidRDefault="005810D8" w:rsidP="005810D8">
      <w:pPr>
        <w:spacing w:after="0" w:line="240" w:lineRule="auto"/>
        <w:ind w:left="720"/>
        <w:contextualSpacing/>
        <w:rPr>
          <w:rFonts w:cstheme="minorHAnsi"/>
        </w:rPr>
      </w:pPr>
      <w:r w:rsidRPr="005810D8">
        <w:rPr>
          <w:rFonts w:cstheme="minorHAnsi"/>
        </w:rPr>
        <w:t>(a)Requests by persons, candidates, or authorized committees; subject matter; time for response</w:t>
      </w:r>
    </w:p>
    <w:p w14:paraId="2E8CF7BA" w14:textId="02425B4A" w:rsidR="005810D8" w:rsidRDefault="005810D8" w:rsidP="005810D8">
      <w:pPr>
        <w:spacing w:after="0" w:line="240" w:lineRule="auto"/>
        <w:ind w:left="720"/>
        <w:contextualSpacing/>
        <w:rPr>
          <w:rFonts w:cstheme="minorHAnsi"/>
        </w:rPr>
      </w:pPr>
      <w:r w:rsidRPr="005810D8">
        <w:rPr>
          <w:rFonts w:cstheme="minorHAnsi"/>
        </w:rPr>
        <w:t>(1)Not later than 60 days after the Commission receives from a person a complete written request concerning the application of this Act, chapter 95 or chapter 96 of title 26, or a rule or regulation prescribed by the Commission, with respect to a specific transaction or activity by the person, the Commission shall render a written advisory opinion relating to such transaction or activity to the person.</w:t>
      </w:r>
    </w:p>
    <w:p w14:paraId="6B878A4A" w14:textId="77777777" w:rsidR="005810D8" w:rsidRDefault="005810D8" w:rsidP="00495D94">
      <w:pPr>
        <w:spacing w:after="0" w:line="240" w:lineRule="auto"/>
        <w:contextualSpacing/>
        <w:rPr>
          <w:rFonts w:cstheme="minorHAnsi"/>
        </w:rPr>
      </w:pPr>
    </w:p>
    <w:p w14:paraId="6CDA14B2" w14:textId="77777777" w:rsidR="005810D8" w:rsidRDefault="005810D8" w:rsidP="005810D8">
      <w:pPr>
        <w:spacing w:after="0" w:line="240" w:lineRule="auto"/>
        <w:contextualSpacing/>
        <w:rPr>
          <w:rFonts w:cstheme="minorHAnsi"/>
        </w:rPr>
      </w:pPr>
      <w:r w:rsidRPr="00495D94">
        <w:rPr>
          <w:rFonts w:cstheme="minorHAnsi"/>
        </w:rPr>
        <w:t>(8)</w:t>
      </w:r>
      <w:r>
        <w:rPr>
          <w:rFonts w:cstheme="minorHAnsi"/>
        </w:rPr>
        <w:t xml:space="preserve"> </w:t>
      </w:r>
      <w:r w:rsidRPr="00495D94">
        <w:rPr>
          <w:rFonts w:cstheme="minorHAnsi"/>
        </w:rPr>
        <w:t>to develop such prescribed forms and to make, amend, and repeal such rules</w:t>
      </w:r>
      <w:r>
        <w:rPr>
          <w:rFonts w:cstheme="minorHAnsi"/>
        </w:rPr>
        <w:t xml:space="preserve"> … </w:t>
      </w:r>
      <w:r w:rsidRPr="00495D94">
        <w:rPr>
          <w:rFonts w:cstheme="minorHAnsi"/>
        </w:rPr>
        <w:t>as are necessary to carry out the provisions of this A</w:t>
      </w:r>
      <w:r>
        <w:rPr>
          <w:rFonts w:cstheme="minorHAnsi"/>
        </w:rPr>
        <w:t>ct; and</w:t>
      </w:r>
    </w:p>
    <w:p w14:paraId="0558D9DE" w14:textId="77777777" w:rsidR="005810D8" w:rsidRDefault="005810D8" w:rsidP="005810D8">
      <w:pPr>
        <w:spacing w:after="0" w:line="240" w:lineRule="auto"/>
        <w:contextualSpacing/>
        <w:rPr>
          <w:rFonts w:cstheme="minorHAnsi"/>
        </w:rPr>
      </w:pPr>
    </w:p>
    <w:p w14:paraId="3CAACE06" w14:textId="77777777" w:rsidR="005810D8" w:rsidRDefault="005810D8" w:rsidP="005810D8">
      <w:pPr>
        <w:spacing w:after="0" w:line="240" w:lineRule="auto"/>
        <w:contextualSpacing/>
        <w:rPr>
          <w:rFonts w:cstheme="minorHAnsi"/>
        </w:rPr>
      </w:pPr>
      <w:r w:rsidRPr="00495D94">
        <w:rPr>
          <w:rFonts w:cstheme="minorHAnsi"/>
        </w:rPr>
        <w:t>(9)</w:t>
      </w:r>
      <w:r>
        <w:rPr>
          <w:rFonts w:cstheme="minorHAnsi"/>
        </w:rPr>
        <w:t xml:space="preserve"> </w:t>
      </w:r>
      <w:r w:rsidRPr="00495D94">
        <w:rPr>
          <w:rFonts w:cstheme="minorHAnsi"/>
        </w:rPr>
        <w:t>to conduct investigations and hearings expeditiously, to encourage voluntary compliance, and to report apparent violations to the appropriate law enforcement authorities.</w:t>
      </w:r>
    </w:p>
    <w:p w14:paraId="7FAE94BE" w14:textId="77777777" w:rsidR="005810D8" w:rsidRDefault="005810D8" w:rsidP="005810D8">
      <w:pPr>
        <w:spacing w:after="0" w:line="240" w:lineRule="auto"/>
        <w:contextualSpacing/>
        <w:rPr>
          <w:rFonts w:cstheme="minorHAnsi"/>
        </w:rPr>
      </w:pPr>
    </w:p>
    <w:p w14:paraId="6380EE26" w14:textId="23A1A51A" w:rsidR="00495D94" w:rsidRDefault="005810D8" w:rsidP="00495D94">
      <w:pPr>
        <w:spacing w:after="0" w:line="240" w:lineRule="auto"/>
        <w:contextualSpacing/>
        <w:rPr>
          <w:rFonts w:cstheme="minorHAnsi"/>
        </w:rPr>
      </w:pPr>
      <w:r>
        <w:rPr>
          <w:rFonts w:cstheme="minorHAnsi"/>
        </w:rPr>
        <w:t>52 U.S.C. § 30109 (Enforcement)</w:t>
      </w:r>
    </w:p>
    <w:p w14:paraId="0B47A499" w14:textId="31257A1F" w:rsidR="005810D8" w:rsidRDefault="00BC0070" w:rsidP="00495D94">
      <w:pPr>
        <w:spacing w:after="0" w:line="240" w:lineRule="auto"/>
        <w:contextualSpacing/>
        <w:rPr>
          <w:rFonts w:cstheme="minorHAnsi"/>
        </w:rPr>
      </w:pPr>
      <w:r>
        <w:rPr>
          <w:rFonts w:cstheme="minorHAnsi"/>
        </w:rPr>
        <w:t>-largely disclosure requirements of § 30104</w:t>
      </w:r>
    </w:p>
    <w:p w14:paraId="05CAC0EC" w14:textId="79A1DA0C" w:rsidR="00BC0070" w:rsidRDefault="00BC0070" w:rsidP="00495D94">
      <w:pPr>
        <w:spacing w:after="0" w:line="240" w:lineRule="auto"/>
        <w:contextualSpacing/>
        <w:rPr>
          <w:rFonts w:cstheme="minorHAnsi"/>
        </w:rPr>
      </w:pPr>
      <w:hyperlink r:id="rId13" w:history="1">
        <w:r w:rsidRPr="00C4195E">
          <w:rPr>
            <w:rStyle w:val="Hyperlink"/>
            <w:rFonts w:cstheme="minorHAnsi"/>
          </w:rPr>
          <w:t>https://www.law.cornell.edu/uscode/text/52/30104</w:t>
        </w:r>
      </w:hyperlink>
    </w:p>
    <w:p w14:paraId="7D94C338" w14:textId="7C5040EF" w:rsidR="00BC0070" w:rsidRDefault="00BC0070" w:rsidP="00495D94">
      <w:pPr>
        <w:spacing w:after="0" w:line="240" w:lineRule="auto"/>
        <w:contextualSpacing/>
        <w:rPr>
          <w:rFonts w:cstheme="minorHAnsi"/>
        </w:rPr>
      </w:pPr>
    </w:p>
    <w:p w14:paraId="2DD81958" w14:textId="278AF28C" w:rsidR="00BC0070" w:rsidRDefault="00337F24" w:rsidP="00495D94">
      <w:pPr>
        <w:spacing w:after="0" w:line="240" w:lineRule="auto"/>
        <w:contextualSpacing/>
        <w:rPr>
          <w:rFonts w:cstheme="minorHAnsi"/>
        </w:rPr>
      </w:pPr>
      <w:r w:rsidRPr="00337F24">
        <w:rPr>
          <w:rFonts w:cstheme="minorHAnsi"/>
          <w:b/>
          <w:bCs/>
        </w:rPr>
        <w:t xml:space="preserve">2 </w:t>
      </w:r>
      <w:r>
        <w:rPr>
          <w:rFonts w:cstheme="minorHAnsi"/>
          <w:b/>
          <w:bCs/>
        </w:rPr>
        <w:t>–</w:t>
      </w:r>
      <w:r w:rsidRPr="00337F24">
        <w:rPr>
          <w:rFonts w:cstheme="minorHAnsi"/>
          <w:b/>
          <w:bCs/>
        </w:rPr>
        <w:t xml:space="preserve"> </w:t>
      </w:r>
      <w:r>
        <w:rPr>
          <w:rFonts w:cstheme="minorHAnsi"/>
          <w:b/>
          <w:bCs/>
        </w:rPr>
        <w:t xml:space="preserve">Primarily </w:t>
      </w:r>
      <w:r w:rsidR="00BC0070" w:rsidRPr="00A72758">
        <w:rPr>
          <w:rFonts w:cstheme="minorHAnsi"/>
          <w:b/>
          <w:bCs/>
          <w:u w:val="single"/>
        </w:rPr>
        <w:t>Reporting</w:t>
      </w:r>
      <w:r w:rsidR="00BC0070">
        <w:rPr>
          <w:rFonts w:cstheme="minorHAnsi"/>
        </w:rPr>
        <w:t>-</w:t>
      </w:r>
    </w:p>
    <w:p w14:paraId="3B6C22E6" w14:textId="3F655141" w:rsidR="00BC0070" w:rsidRDefault="00BC0070">
      <w:pPr>
        <w:rPr>
          <w:rFonts w:cstheme="minorHAnsi"/>
        </w:rPr>
      </w:pPr>
      <w:r>
        <w:rPr>
          <w:rFonts w:cstheme="minorHAnsi"/>
        </w:rPr>
        <w:br w:type="page"/>
      </w:r>
    </w:p>
    <w:p w14:paraId="2C847F54" w14:textId="757FC2AB" w:rsidR="00BC0070" w:rsidRPr="00BC0070" w:rsidRDefault="00BC0070" w:rsidP="00BC0070">
      <w:pPr>
        <w:spacing w:after="0" w:line="240" w:lineRule="auto"/>
        <w:contextualSpacing/>
        <w:rPr>
          <w:rFonts w:cstheme="minorHAnsi"/>
        </w:rPr>
      </w:pPr>
      <w:r w:rsidRPr="00BC0070">
        <w:rPr>
          <w:rFonts w:cstheme="minorHAnsi"/>
          <w:b/>
          <w:bCs/>
        </w:rPr>
        <w:lastRenderedPageBreak/>
        <w:t>(1)</w:t>
      </w:r>
      <w:r w:rsidRPr="00BC0070">
        <w:rPr>
          <w:rFonts w:cstheme="minorHAnsi"/>
          <w:b/>
          <w:bCs/>
        </w:rPr>
        <w:t xml:space="preserve"> </w:t>
      </w:r>
      <w:r w:rsidRPr="00BC0070">
        <w:rPr>
          <w:rFonts w:cstheme="minorHAnsi"/>
          <w:b/>
          <w:bCs/>
        </w:rPr>
        <w:t xml:space="preserve">the </w:t>
      </w:r>
      <w:r w:rsidRPr="003270E4">
        <w:rPr>
          <w:rFonts w:cstheme="minorHAnsi"/>
          <w:b/>
          <w:bCs/>
          <w:u w:val="single"/>
        </w:rPr>
        <w:t>amount of cash on hand</w:t>
      </w:r>
      <w:r w:rsidRPr="00BC0070">
        <w:rPr>
          <w:rFonts w:cstheme="minorHAnsi"/>
        </w:rPr>
        <w:t xml:space="preserve"> at the beginning of the reporting period;</w:t>
      </w:r>
    </w:p>
    <w:p w14:paraId="72157E4C" w14:textId="415C027F" w:rsidR="00BC0070" w:rsidRPr="00BC0070" w:rsidRDefault="00BC0070" w:rsidP="00BC0070">
      <w:pPr>
        <w:spacing w:after="0" w:line="240" w:lineRule="auto"/>
        <w:contextualSpacing/>
        <w:rPr>
          <w:rFonts w:cstheme="minorHAnsi"/>
        </w:rPr>
      </w:pPr>
      <w:r w:rsidRPr="00BC0070">
        <w:rPr>
          <w:rFonts w:cstheme="minorHAnsi"/>
          <w:b/>
          <w:bCs/>
        </w:rPr>
        <w:t>(2)</w:t>
      </w:r>
      <w:r>
        <w:rPr>
          <w:rFonts w:cstheme="minorHAnsi"/>
        </w:rPr>
        <w:t xml:space="preserve"> </w:t>
      </w:r>
      <w:r w:rsidRPr="00BC0070">
        <w:rPr>
          <w:rFonts w:cstheme="minorHAnsi"/>
        </w:rPr>
        <w:t xml:space="preserve">for the reporting period and the calendar year (or election cycle, in the case of an authorized committee of a candidate for Federal office), </w:t>
      </w:r>
      <w:r w:rsidRPr="00BC0070">
        <w:rPr>
          <w:rFonts w:cstheme="minorHAnsi"/>
          <w:b/>
          <w:bCs/>
        </w:rPr>
        <w:t xml:space="preserve">the </w:t>
      </w:r>
      <w:r w:rsidRPr="003270E4">
        <w:rPr>
          <w:rFonts w:cstheme="minorHAnsi"/>
          <w:b/>
          <w:bCs/>
          <w:u w:val="single"/>
        </w:rPr>
        <w:t>total amount of all receipts</w:t>
      </w:r>
      <w:r w:rsidRPr="00BC0070">
        <w:rPr>
          <w:rFonts w:cstheme="minorHAnsi"/>
        </w:rPr>
        <w:t>, and the total amount of all receipts in the following categories:</w:t>
      </w:r>
    </w:p>
    <w:p w14:paraId="3D9B2012" w14:textId="01D89D07" w:rsidR="00BC0070" w:rsidRPr="00BC0070" w:rsidRDefault="00BC0070" w:rsidP="00BC0070">
      <w:pPr>
        <w:spacing w:after="0" w:line="240" w:lineRule="auto"/>
        <w:ind w:left="720"/>
        <w:contextualSpacing/>
        <w:rPr>
          <w:rFonts w:cstheme="minorHAnsi"/>
        </w:rPr>
      </w:pPr>
      <w:r w:rsidRPr="00BC0070">
        <w:rPr>
          <w:rFonts w:cstheme="minorHAnsi"/>
          <w:b/>
          <w:bCs/>
        </w:rPr>
        <w:t>(A)</w:t>
      </w:r>
      <w:r w:rsidRPr="00BC0070">
        <w:rPr>
          <w:rFonts w:cstheme="minorHAnsi"/>
          <w:b/>
          <w:bCs/>
        </w:rPr>
        <w:t xml:space="preserve"> </w:t>
      </w:r>
      <w:r w:rsidRPr="00BC0070">
        <w:rPr>
          <w:rFonts w:cstheme="minorHAnsi"/>
          <w:b/>
          <w:bCs/>
        </w:rPr>
        <w:t>contributions from persons</w:t>
      </w:r>
      <w:r w:rsidRPr="00BC0070">
        <w:rPr>
          <w:rFonts w:cstheme="minorHAnsi"/>
        </w:rPr>
        <w:t xml:space="preserve"> other than political committees;</w:t>
      </w:r>
    </w:p>
    <w:p w14:paraId="032A3320" w14:textId="6E0CD5AE" w:rsidR="00BC0070" w:rsidRPr="00BC0070" w:rsidRDefault="00BC0070" w:rsidP="00BC0070">
      <w:pPr>
        <w:spacing w:after="0" w:line="240" w:lineRule="auto"/>
        <w:ind w:left="720"/>
        <w:contextualSpacing/>
        <w:rPr>
          <w:rFonts w:cstheme="minorHAnsi"/>
        </w:rPr>
      </w:pPr>
      <w:r w:rsidRPr="00BC0070">
        <w:rPr>
          <w:rFonts w:cstheme="minorHAnsi"/>
          <w:b/>
          <w:bCs/>
        </w:rPr>
        <w:t>(B)</w:t>
      </w:r>
      <w:r>
        <w:rPr>
          <w:rFonts w:cstheme="minorHAnsi"/>
        </w:rPr>
        <w:t xml:space="preserve"> </w:t>
      </w:r>
      <w:r w:rsidRPr="00BC0070">
        <w:rPr>
          <w:rFonts w:cstheme="minorHAnsi"/>
        </w:rPr>
        <w:t xml:space="preserve">for an authorized committee, </w:t>
      </w:r>
      <w:r w:rsidRPr="003270E4">
        <w:rPr>
          <w:rFonts w:cstheme="minorHAnsi"/>
          <w:b/>
          <w:bCs/>
          <w:u w:val="single"/>
        </w:rPr>
        <w:t>contributions</w:t>
      </w:r>
      <w:r w:rsidRPr="00BC0070">
        <w:rPr>
          <w:rFonts w:cstheme="minorHAnsi"/>
          <w:b/>
          <w:bCs/>
        </w:rPr>
        <w:t xml:space="preserve"> from the candidate</w:t>
      </w:r>
      <w:r w:rsidRPr="00BC0070">
        <w:rPr>
          <w:rFonts w:cstheme="minorHAnsi"/>
        </w:rPr>
        <w:t>;</w:t>
      </w:r>
    </w:p>
    <w:p w14:paraId="04F80B46" w14:textId="7D6E60A2" w:rsidR="00BC0070" w:rsidRPr="00BC0070" w:rsidRDefault="00BC0070" w:rsidP="00BC0070">
      <w:pPr>
        <w:spacing w:after="0" w:line="240" w:lineRule="auto"/>
        <w:ind w:left="720"/>
        <w:contextualSpacing/>
        <w:rPr>
          <w:rFonts w:cstheme="minorHAnsi"/>
        </w:rPr>
      </w:pPr>
      <w:r w:rsidRPr="00BC0070">
        <w:rPr>
          <w:rFonts w:cstheme="minorHAnsi"/>
          <w:b/>
          <w:bCs/>
        </w:rPr>
        <w:t>(C)</w:t>
      </w:r>
      <w:r w:rsidRPr="00BC0070">
        <w:rPr>
          <w:rFonts w:cstheme="minorHAnsi"/>
          <w:b/>
          <w:bCs/>
        </w:rPr>
        <w:t xml:space="preserve"> </w:t>
      </w:r>
      <w:r w:rsidRPr="00BC0070">
        <w:rPr>
          <w:rFonts w:cstheme="minorHAnsi"/>
          <w:b/>
          <w:bCs/>
        </w:rPr>
        <w:t>contributions from political party committees</w:t>
      </w:r>
      <w:r w:rsidRPr="00BC0070">
        <w:rPr>
          <w:rFonts w:cstheme="minorHAnsi"/>
        </w:rPr>
        <w:t>;</w:t>
      </w:r>
    </w:p>
    <w:p w14:paraId="3AD53C32" w14:textId="0E7E1154" w:rsidR="00BC0070" w:rsidRPr="00BC0070" w:rsidRDefault="00BC0070" w:rsidP="00BC0070">
      <w:pPr>
        <w:spacing w:after="0" w:line="240" w:lineRule="auto"/>
        <w:ind w:left="720"/>
        <w:contextualSpacing/>
        <w:rPr>
          <w:rFonts w:cstheme="minorHAnsi"/>
        </w:rPr>
      </w:pPr>
      <w:r w:rsidRPr="00BC0070">
        <w:rPr>
          <w:rFonts w:cstheme="minorHAnsi"/>
        </w:rPr>
        <w:t>(</w:t>
      </w:r>
      <w:r w:rsidRPr="00BC0070">
        <w:rPr>
          <w:rFonts w:cstheme="minorHAnsi"/>
          <w:b/>
          <w:bCs/>
        </w:rPr>
        <w:t>D)</w:t>
      </w:r>
      <w:r w:rsidRPr="00BC0070">
        <w:rPr>
          <w:rFonts w:cstheme="minorHAnsi"/>
          <w:b/>
          <w:bCs/>
        </w:rPr>
        <w:t xml:space="preserve"> </w:t>
      </w:r>
      <w:r w:rsidRPr="00BC0070">
        <w:rPr>
          <w:rFonts w:cstheme="minorHAnsi"/>
          <w:b/>
          <w:bCs/>
        </w:rPr>
        <w:t>contributions from other political committees</w:t>
      </w:r>
      <w:r w:rsidRPr="00BC0070">
        <w:rPr>
          <w:rFonts w:cstheme="minorHAnsi"/>
        </w:rPr>
        <w:t>;</w:t>
      </w:r>
    </w:p>
    <w:p w14:paraId="21732ABD" w14:textId="37847DF6" w:rsidR="00BC0070" w:rsidRPr="00BC0070" w:rsidRDefault="00BC0070" w:rsidP="00BC0070">
      <w:pPr>
        <w:spacing w:after="0" w:line="240" w:lineRule="auto"/>
        <w:ind w:left="720"/>
        <w:contextualSpacing/>
        <w:rPr>
          <w:rFonts w:cstheme="minorHAnsi"/>
          <w:b/>
          <w:bCs/>
        </w:rPr>
      </w:pPr>
      <w:r w:rsidRPr="00BC0070">
        <w:rPr>
          <w:rFonts w:cstheme="minorHAnsi"/>
          <w:b/>
          <w:bCs/>
        </w:rPr>
        <w:t>(E)</w:t>
      </w:r>
      <w:r>
        <w:rPr>
          <w:rFonts w:cstheme="minorHAnsi"/>
        </w:rPr>
        <w:t xml:space="preserve"> </w:t>
      </w:r>
      <w:r w:rsidRPr="00BC0070">
        <w:rPr>
          <w:rFonts w:cstheme="minorHAnsi"/>
        </w:rPr>
        <w:t xml:space="preserve">for an authorized committee, </w:t>
      </w:r>
      <w:r w:rsidRPr="003270E4">
        <w:rPr>
          <w:rFonts w:cstheme="minorHAnsi"/>
          <w:b/>
          <w:bCs/>
          <w:u w:val="single"/>
        </w:rPr>
        <w:t>transfers</w:t>
      </w:r>
      <w:r w:rsidRPr="00BC0070">
        <w:rPr>
          <w:rFonts w:cstheme="minorHAnsi"/>
          <w:b/>
          <w:bCs/>
        </w:rPr>
        <w:t xml:space="preserve"> from other authorized committees of the same candidate;</w:t>
      </w:r>
    </w:p>
    <w:p w14:paraId="5A3B6462" w14:textId="70E12A52" w:rsidR="00BC0070" w:rsidRPr="00BC0070" w:rsidRDefault="00BC0070" w:rsidP="00BC0070">
      <w:pPr>
        <w:spacing w:after="0" w:line="240" w:lineRule="auto"/>
        <w:ind w:left="720"/>
        <w:contextualSpacing/>
        <w:rPr>
          <w:rFonts w:cstheme="minorHAnsi"/>
        </w:rPr>
      </w:pPr>
      <w:r w:rsidRPr="00BC0070">
        <w:rPr>
          <w:rFonts w:cstheme="minorHAnsi"/>
          <w:b/>
          <w:bCs/>
        </w:rPr>
        <w:t>(F)</w:t>
      </w:r>
      <w:r w:rsidRPr="00BC0070">
        <w:rPr>
          <w:rFonts w:cstheme="minorHAnsi"/>
          <w:b/>
          <w:bCs/>
        </w:rPr>
        <w:t xml:space="preserve"> </w:t>
      </w:r>
      <w:r w:rsidRPr="00BC0070">
        <w:rPr>
          <w:rFonts w:cstheme="minorHAnsi"/>
          <w:b/>
          <w:bCs/>
        </w:rPr>
        <w:t>transfers from affiliated committees</w:t>
      </w:r>
      <w:r w:rsidRPr="00BC0070">
        <w:rPr>
          <w:rFonts w:cstheme="minorHAnsi"/>
        </w:rPr>
        <w:t xml:space="preserve"> and, where the reporting committee is a political party committee, transfers from other political party committees, regardless of whether such committees are affiliated;</w:t>
      </w:r>
    </w:p>
    <w:p w14:paraId="3386E7A2" w14:textId="09217178" w:rsidR="00BC0070" w:rsidRPr="00BC0070" w:rsidRDefault="00BC0070" w:rsidP="00BC0070">
      <w:pPr>
        <w:spacing w:after="0" w:line="240" w:lineRule="auto"/>
        <w:ind w:left="720"/>
        <w:contextualSpacing/>
        <w:rPr>
          <w:rFonts w:cstheme="minorHAnsi"/>
        </w:rPr>
      </w:pPr>
      <w:r w:rsidRPr="00BC0070">
        <w:rPr>
          <w:rFonts w:cstheme="minorHAnsi"/>
          <w:b/>
          <w:bCs/>
        </w:rPr>
        <w:t>(G)</w:t>
      </w:r>
      <w:r>
        <w:rPr>
          <w:rFonts w:cstheme="minorHAnsi"/>
        </w:rPr>
        <w:t xml:space="preserve"> </w:t>
      </w:r>
      <w:r w:rsidRPr="00BC0070">
        <w:rPr>
          <w:rFonts w:cstheme="minorHAnsi"/>
        </w:rPr>
        <w:t xml:space="preserve">for an authorized committee, </w:t>
      </w:r>
      <w:r w:rsidRPr="003270E4">
        <w:rPr>
          <w:rFonts w:cstheme="minorHAnsi"/>
          <w:b/>
          <w:bCs/>
          <w:u w:val="single"/>
        </w:rPr>
        <w:t>loans</w:t>
      </w:r>
      <w:r w:rsidRPr="00BC0070">
        <w:rPr>
          <w:rFonts w:cstheme="minorHAnsi"/>
          <w:b/>
          <w:bCs/>
        </w:rPr>
        <w:t xml:space="preserve"> made by or guaranteed by the candidate</w:t>
      </w:r>
      <w:r w:rsidRPr="00BC0070">
        <w:rPr>
          <w:rFonts w:cstheme="minorHAnsi"/>
        </w:rPr>
        <w:t>;</w:t>
      </w:r>
    </w:p>
    <w:p w14:paraId="5970F822" w14:textId="630ACECD" w:rsidR="00BC0070" w:rsidRPr="00BC0070" w:rsidRDefault="00BC0070" w:rsidP="00BC0070">
      <w:pPr>
        <w:spacing w:after="0" w:line="240" w:lineRule="auto"/>
        <w:ind w:left="720"/>
        <w:contextualSpacing/>
        <w:rPr>
          <w:rFonts w:cstheme="minorHAnsi"/>
        </w:rPr>
      </w:pPr>
      <w:r w:rsidRPr="00BC0070">
        <w:rPr>
          <w:rFonts w:cstheme="minorHAnsi"/>
          <w:b/>
          <w:bCs/>
        </w:rPr>
        <w:t>(H)</w:t>
      </w:r>
      <w:r w:rsidRPr="00BC0070">
        <w:rPr>
          <w:rFonts w:cstheme="minorHAnsi"/>
          <w:b/>
          <w:bCs/>
        </w:rPr>
        <w:t xml:space="preserve"> </w:t>
      </w:r>
      <w:r w:rsidRPr="00BC0070">
        <w:rPr>
          <w:rFonts w:cstheme="minorHAnsi"/>
          <w:b/>
          <w:bCs/>
        </w:rPr>
        <w:t>all other loans</w:t>
      </w:r>
      <w:r w:rsidRPr="00BC0070">
        <w:rPr>
          <w:rFonts w:cstheme="minorHAnsi"/>
        </w:rPr>
        <w:t>;</w:t>
      </w:r>
    </w:p>
    <w:p w14:paraId="5DEC18BA" w14:textId="30AC6FE1" w:rsidR="00BC0070" w:rsidRPr="00BC0070" w:rsidRDefault="00BC0070" w:rsidP="00BC0070">
      <w:pPr>
        <w:spacing w:after="0" w:line="240" w:lineRule="auto"/>
        <w:ind w:left="720"/>
        <w:contextualSpacing/>
        <w:rPr>
          <w:rFonts w:cstheme="minorHAnsi"/>
        </w:rPr>
      </w:pPr>
      <w:r w:rsidRPr="00BC0070">
        <w:rPr>
          <w:rFonts w:cstheme="minorHAnsi"/>
          <w:b/>
          <w:bCs/>
        </w:rPr>
        <w:t>(I)</w:t>
      </w:r>
      <w:r w:rsidRPr="00BC0070">
        <w:rPr>
          <w:rFonts w:cstheme="minorHAnsi"/>
          <w:b/>
          <w:bCs/>
        </w:rPr>
        <w:t xml:space="preserve"> </w:t>
      </w:r>
      <w:r w:rsidRPr="00BC0070">
        <w:rPr>
          <w:rFonts w:cstheme="minorHAnsi"/>
          <w:b/>
          <w:bCs/>
        </w:rPr>
        <w:t>rebates, refunds, and other offsets to operating expenditures</w:t>
      </w:r>
      <w:r w:rsidRPr="00BC0070">
        <w:rPr>
          <w:rFonts w:cstheme="minorHAnsi"/>
        </w:rPr>
        <w:t>;</w:t>
      </w:r>
    </w:p>
    <w:p w14:paraId="457D7262" w14:textId="624CE9AC" w:rsidR="00BC0070" w:rsidRPr="00BC0070" w:rsidRDefault="00BC0070" w:rsidP="00BC0070">
      <w:pPr>
        <w:spacing w:after="0" w:line="240" w:lineRule="auto"/>
        <w:ind w:left="720"/>
        <w:contextualSpacing/>
        <w:rPr>
          <w:rFonts w:cstheme="minorHAnsi"/>
          <w:b/>
          <w:bCs/>
        </w:rPr>
      </w:pPr>
      <w:r w:rsidRPr="00BC0070">
        <w:rPr>
          <w:rFonts w:cstheme="minorHAnsi"/>
          <w:b/>
          <w:bCs/>
        </w:rPr>
        <w:t>(J)</w:t>
      </w:r>
      <w:r w:rsidRPr="00BC0070">
        <w:rPr>
          <w:rFonts w:cstheme="minorHAnsi"/>
          <w:b/>
          <w:bCs/>
        </w:rPr>
        <w:t xml:space="preserve"> </w:t>
      </w:r>
      <w:r w:rsidRPr="00BC0070">
        <w:rPr>
          <w:rFonts w:cstheme="minorHAnsi"/>
          <w:b/>
          <w:bCs/>
        </w:rPr>
        <w:t>dividends, interest, and other forms of receipts; and</w:t>
      </w:r>
    </w:p>
    <w:p w14:paraId="7899F922" w14:textId="3DA406E0" w:rsidR="00BC0070" w:rsidRDefault="00BC0070" w:rsidP="00BC0070">
      <w:pPr>
        <w:spacing w:after="0" w:line="240" w:lineRule="auto"/>
        <w:ind w:left="720"/>
        <w:contextualSpacing/>
        <w:rPr>
          <w:rFonts w:cstheme="minorHAnsi"/>
        </w:rPr>
      </w:pPr>
      <w:r w:rsidRPr="00BC0070">
        <w:rPr>
          <w:rFonts w:cstheme="minorHAnsi"/>
          <w:b/>
          <w:bCs/>
        </w:rPr>
        <w:t>(K)</w:t>
      </w:r>
      <w:r w:rsidRPr="00BC0070">
        <w:rPr>
          <w:rFonts w:cstheme="minorHAnsi"/>
          <w:b/>
          <w:bCs/>
        </w:rPr>
        <w:t xml:space="preserve"> </w:t>
      </w:r>
      <w:r w:rsidRPr="00BC0070">
        <w:rPr>
          <w:rFonts w:cstheme="minorHAnsi"/>
          <w:b/>
          <w:bCs/>
        </w:rPr>
        <w:t xml:space="preserve">for an authorized committee of a candidate for the office of President, </w:t>
      </w:r>
      <w:r w:rsidRPr="003270E4">
        <w:rPr>
          <w:rFonts w:cstheme="minorHAnsi"/>
          <w:b/>
          <w:bCs/>
          <w:u w:val="single"/>
        </w:rPr>
        <w:t>Federal funds received</w:t>
      </w:r>
      <w:r w:rsidRPr="00BC0070">
        <w:rPr>
          <w:rFonts w:cstheme="minorHAnsi"/>
          <w:b/>
          <w:bCs/>
        </w:rPr>
        <w:t xml:space="preserve"> </w:t>
      </w:r>
      <w:r w:rsidRPr="00BC0070">
        <w:rPr>
          <w:rFonts w:cstheme="minorHAnsi"/>
        </w:rPr>
        <w:t>under chapter 95 and chapter 96 of title 26;</w:t>
      </w:r>
    </w:p>
    <w:p w14:paraId="58A88E93" w14:textId="339F1436" w:rsidR="003270E4" w:rsidRDefault="003270E4" w:rsidP="003270E4">
      <w:pPr>
        <w:spacing w:after="0" w:line="240" w:lineRule="auto"/>
        <w:contextualSpacing/>
        <w:rPr>
          <w:rFonts w:cstheme="minorHAnsi"/>
        </w:rPr>
      </w:pPr>
    </w:p>
    <w:p w14:paraId="78D718AE" w14:textId="324F96CE" w:rsidR="003270E4" w:rsidRDefault="003270E4" w:rsidP="003270E4">
      <w:pPr>
        <w:spacing w:after="0" w:line="240" w:lineRule="auto"/>
        <w:contextualSpacing/>
        <w:rPr>
          <w:rFonts w:cstheme="minorHAnsi"/>
        </w:rPr>
      </w:pPr>
      <w:r>
        <w:rPr>
          <w:rFonts w:cstheme="minorHAnsi"/>
        </w:rPr>
        <w:t>** this used to be a thing until Obama blew it up – model for the future</w:t>
      </w:r>
    </w:p>
    <w:p w14:paraId="234CB796" w14:textId="77777777" w:rsidR="003270E4" w:rsidRPr="00BC0070" w:rsidRDefault="003270E4" w:rsidP="00BC0070">
      <w:pPr>
        <w:spacing w:after="0" w:line="240" w:lineRule="auto"/>
        <w:ind w:left="720"/>
        <w:contextualSpacing/>
        <w:rPr>
          <w:rFonts w:cstheme="minorHAnsi"/>
        </w:rPr>
      </w:pPr>
    </w:p>
    <w:p w14:paraId="45F77DE5" w14:textId="325927B1" w:rsidR="00BC0070" w:rsidRPr="003270E4" w:rsidRDefault="00BC0070" w:rsidP="00BC0070">
      <w:pPr>
        <w:spacing w:after="0" w:line="240" w:lineRule="auto"/>
        <w:contextualSpacing/>
        <w:rPr>
          <w:rFonts w:cstheme="minorHAnsi"/>
          <w:b/>
          <w:bCs/>
        </w:rPr>
      </w:pPr>
      <w:r w:rsidRPr="003270E4">
        <w:rPr>
          <w:rFonts w:cstheme="minorHAnsi"/>
          <w:b/>
          <w:bCs/>
        </w:rPr>
        <w:t>(3)</w:t>
      </w:r>
      <w:r w:rsidR="003270E4" w:rsidRPr="003270E4">
        <w:rPr>
          <w:rFonts w:cstheme="minorHAnsi"/>
          <w:b/>
          <w:bCs/>
        </w:rPr>
        <w:t xml:space="preserve"> </w:t>
      </w:r>
      <w:r w:rsidRPr="003270E4">
        <w:rPr>
          <w:rFonts w:cstheme="minorHAnsi"/>
          <w:b/>
          <w:bCs/>
        </w:rPr>
        <w:t>the identification of each—</w:t>
      </w:r>
    </w:p>
    <w:p w14:paraId="42A58D70" w14:textId="21547663" w:rsidR="00BC0070" w:rsidRPr="00BC0070" w:rsidRDefault="00BC0070" w:rsidP="00CC0606">
      <w:pPr>
        <w:spacing w:after="0" w:line="240" w:lineRule="auto"/>
        <w:ind w:left="720"/>
        <w:contextualSpacing/>
        <w:rPr>
          <w:rFonts w:cstheme="minorHAnsi"/>
        </w:rPr>
      </w:pPr>
      <w:r w:rsidRPr="003270E4">
        <w:rPr>
          <w:rFonts w:cstheme="minorHAnsi"/>
          <w:b/>
          <w:bCs/>
        </w:rPr>
        <w:t>(A)</w:t>
      </w:r>
      <w:r w:rsidR="003270E4" w:rsidRPr="003270E4">
        <w:rPr>
          <w:rFonts w:cstheme="minorHAnsi"/>
          <w:b/>
          <w:bCs/>
        </w:rPr>
        <w:t xml:space="preserve"> </w:t>
      </w:r>
      <w:r w:rsidRPr="003270E4">
        <w:rPr>
          <w:rFonts w:cstheme="minorHAnsi"/>
          <w:b/>
          <w:bCs/>
        </w:rPr>
        <w:t>person</w:t>
      </w:r>
      <w:r w:rsidRPr="00BC0070">
        <w:rPr>
          <w:rFonts w:cstheme="minorHAnsi"/>
        </w:rPr>
        <w:t xml:space="preserve"> (other than a political committee) who makes a contribution to the reporting committee during the reporting period, </w:t>
      </w:r>
      <w:r w:rsidRPr="003270E4">
        <w:rPr>
          <w:rFonts w:cstheme="minorHAnsi"/>
          <w:b/>
          <w:bCs/>
        </w:rPr>
        <w:t>whose contribution</w:t>
      </w:r>
      <w:r w:rsidRPr="00BC0070">
        <w:rPr>
          <w:rFonts w:cstheme="minorHAnsi"/>
        </w:rPr>
        <w:t xml:space="preserve"> or contributions </w:t>
      </w:r>
      <w:r w:rsidRPr="003270E4">
        <w:rPr>
          <w:rFonts w:cstheme="minorHAnsi"/>
          <w:b/>
          <w:bCs/>
        </w:rPr>
        <w:t>have an aggregate</w:t>
      </w:r>
      <w:r w:rsidRPr="00BC0070">
        <w:rPr>
          <w:rFonts w:cstheme="minorHAnsi"/>
        </w:rPr>
        <w:t xml:space="preserve"> amount </w:t>
      </w:r>
      <w:r w:rsidRPr="003270E4">
        <w:rPr>
          <w:rFonts w:cstheme="minorHAnsi"/>
          <w:b/>
          <w:bCs/>
        </w:rPr>
        <w:t>or value in excess of $200</w:t>
      </w:r>
      <w:r w:rsidRPr="00BC0070">
        <w:rPr>
          <w:rFonts w:cstheme="minorHAnsi"/>
        </w:rPr>
        <w:t xml:space="preserve"> within the calendar year (or election cycle, in the case of an authorized committee of a candidate for Federal office), or in any lesser amount if the reporting committee should so elect, together with the date and amount of any such contribution;</w:t>
      </w:r>
    </w:p>
    <w:p w14:paraId="642FD3F5" w14:textId="189C0012" w:rsidR="00BC0070" w:rsidRPr="00BC0070" w:rsidRDefault="00BC0070" w:rsidP="00CC0606">
      <w:pPr>
        <w:spacing w:after="0" w:line="240" w:lineRule="auto"/>
        <w:ind w:left="720"/>
        <w:contextualSpacing/>
        <w:rPr>
          <w:rFonts w:cstheme="minorHAnsi"/>
        </w:rPr>
      </w:pPr>
      <w:r w:rsidRPr="003270E4">
        <w:rPr>
          <w:rFonts w:cstheme="minorHAnsi"/>
          <w:b/>
          <w:bCs/>
        </w:rPr>
        <w:t>(B)</w:t>
      </w:r>
      <w:r w:rsidR="003270E4" w:rsidRPr="003270E4">
        <w:rPr>
          <w:rFonts w:cstheme="minorHAnsi"/>
          <w:b/>
          <w:bCs/>
        </w:rPr>
        <w:t xml:space="preserve"> </w:t>
      </w:r>
      <w:r w:rsidRPr="003270E4">
        <w:rPr>
          <w:rFonts w:cstheme="minorHAnsi"/>
          <w:b/>
          <w:bCs/>
        </w:rPr>
        <w:t>political committee which makes a contribution</w:t>
      </w:r>
      <w:r w:rsidRPr="00BC0070">
        <w:rPr>
          <w:rFonts w:cstheme="minorHAnsi"/>
        </w:rPr>
        <w:t xml:space="preserve"> to the reporting committee during the reporting period, </w:t>
      </w:r>
      <w:r w:rsidRPr="003270E4">
        <w:rPr>
          <w:rFonts w:cstheme="minorHAnsi"/>
          <w:b/>
          <w:bCs/>
        </w:rPr>
        <w:t>together with the date and amount of any such contribution</w:t>
      </w:r>
      <w:r w:rsidRPr="00BC0070">
        <w:rPr>
          <w:rFonts w:cstheme="minorHAnsi"/>
        </w:rPr>
        <w:t>;</w:t>
      </w:r>
    </w:p>
    <w:p w14:paraId="19E348C8" w14:textId="33BB6591" w:rsidR="00BC0070" w:rsidRPr="00BC0070" w:rsidRDefault="00BC0070" w:rsidP="00CC0606">
      <w:pPr>
        <w:spacing w:after="0" w:line="240" w:lineRule="auto"/>
        <w:ind w:left="720"/>
        <w:contextualSpacing/>
        <w:rPr>
          <w:rFonts w:cstheme="minorHAnsi"/>
        </w:rPr>
      </w:pPr>
      <w:r w:rsidRPr="00BC0070">
        <w:rPr>
          <w:rFonts w:cstheme="minorHAnsi"/>
        </w:rPr>
        <w:t>(C)</w:t>
      </w:r>
      <w:r w:rsidR="003270E4">
        <w:rPr>
          <w:rFonts w:cstheme="minorHAnsi"/>
        </w:rPr>
        <w:t xml:space="preserve"> </w:t>
      </w:r>
      <w:r w:rsidRPr="00BC0070">
        <w:rPr>
          <w:rFonts w:cstheme="minorHAnsi"/>
        </w:rPr>
        <w:t>authorized committee which makes a transfer to the reporting committee;</w:t>
      </w:r>
    </w:p>
    <w:p w14:paraId="3F6BCDEA" w14:textId="373439E7" w:rsidR="00BC0070" w:rsidRPr="00BC0070" w:rsidRDefault="00BC0070" w:rsidP="00CC0606">
      <w:pPr>
        <w:spacing w:after="0" w:line="240" w:lineRule="auto"/>
        <w:ind w:left="720"/>
        <w:contextualSpacing/>
        <w:rPr>
          <w:rFonts w:cstheme="minorHAnsi"/>
        </w:rPr>
      </w:pPr>
      <w:r w:rsidRPr="00BC0070">
        <w:rPr>
          <w:rFonts w:cstheme="minorHAnsi"/>
        </w:rPr>
        <w:t>(D)</w:t>
      </w:r>
      <w:r w:rsidR="003270E4">
        <w:rPr>
          <w:rFonts w:cstheme="minorHAnsi"/>
        </w:rPr>
        <w:t xml:space="preserve"> </w:t>
      </w:r>
      <w:r w:rsidRPr="00BC0070">
        <w:rPr>
          <w:rFonts w:cstheme="minorHAnsi"/>
        </w:rPr>
        <w:t>affiliated committee which makes a transfer to the reporting committee during the reporting period and, where the reporting committee is a political party committee, each transfer of funds to the reporting committee from another political party committee, regardless of whether such committees are affiliated, together with the date and amount of such transfer;</w:t>
      </w:r>
    </w:p>
    <w:p w14:paraId="25C758C2" w14:textId="3D1927C0" w:rsidR="00BC0070" w:rsidRPr="00BC0070" w:rsidRDefault="00BC0070" w:rsidP="00CC0606">
      <w:pPr>
        <w:spacing w:after="0" w:line="240" w:lineRule="auto"/>
        <w:ind w:left="720"/>
        <w:contextualSpacing/>
        <w:rPr>
          <w:rFonts w:cstheme="minorHAnsi"/>
        </w:rPr>
      </w:pPr>
      <w:r w:rsidRPr="003270E4">
        <w:rPr>
          <w:rFonts w:cstheme="minorHAnsi"/>
          <w:b/>
          <w:bCs/>
        </w:rPr>
        <w:t>(E)</w:t>
      </w:r>
      <w:r w:rsidR="003270E4" w:rsidRPr="003270E4">
        <w:rPr>
          <w:rFonts w:cstheme="minorHAnsi"/>
          <w:b/>
          <w:bCs/>
        </w:rPr>
        <w:t xml:space="preserve"> </w:t>
      </w:r>
      <w:r w:rsidRPr="003270E4">
        <w:rPr>
          <w:rFonts w:cstheme="minorHAnsi"/>
          <w:b/>
          <w:bCs/>
        </w:rPr>
        <w:t>person who makes a loan to the reporting committee</w:t>
      </w:r>
      <w:r w:rsidRPr="00BC0070">
        <w:rPr>
          <w:rFonts w:cstheme="minorHAnsi"/>
        </w:rPr>
        <w:t xml:space="preserve"> during the reporting period, together with the identification of any endorser or guarantor of such loan, and the date and amount or value of such loan;</w:t>
      </w:r>
    </w:p>
    <w:p w14:paraId="6BA4E0A4" w14:textId="0916C559" w:rsidR="00BC0070" w:rsidRPr="00BC0070" w:rsidRDefault="00BC0070" w:rsidP="00CC0606">
      <w:pPr>
        <w:spacing w:after="0" w:line="240" w:lineRule="auto"/>
        <w:ind w:left="720"/>
        <w:contextualSpacing/>
        <w:rPr>
          <w:rFonts w:cstheme="minorHAnsi"/>
        </w:rPr>
      </w:pPr>
      <w:r w:rsidRPr="00BC0070">
        <w:rPr>
          <w:rFonts w:cstheme="minorHAnsi"/>
        </w:rPr>
        <w:t>(F)</w:t>
      </w:r>
      <w:r w:rsidR="003270E4">
        <w:rPr>
          <w:rFonts w:cstheme="minorHAnsi"/>
        </w:rPr>
        <w:t xml:space="preserve"> </w:t>
      </w:r>
      <w:r w:rsidRPr="00BC0070">
        <w:rPr>
          <w:rFonts w:cstheme="minorHAnsi"/>
        </w:rPr>
        <w:t>person who provides a rebate, refund, or other offset to operating expenditures to the reporting committee in an aggregate amount or value in excess of $200 within the calendar year (or election cycle, in the case of an authorized committee of a candidate for Federal office), together with the date and amount of such receipt; and</w:t>
      </w:r>
    </w:p>
    <w:p w14:paraId="2F4AEF70" w14:textId="33E00B06" w:rsidR="00BC0070" w:rsidRDefault="00BC0070" w:rsidP="00CC0606">
      <w:pPr>
        <w:spacing w:after="0" w:line="240" w:lineRule="auto"/>
        <w:ind w:left="720"/>
        <w:contextualSpacing/>
        <w:rPr>
          <w:rFonts w:cstheme="minorHAnsi"/>
        </w:rPr>
      </w:pPr>
      <w:r w:rsidRPr="00BC0070">
        <w:rPr>
          <w:rFonts w:cstheme="minorHAnsi"/>
        </w:rPr>
        <w:t>(G)</w:t>
      </w:r>
      <w:r w:rsidR="00CC0606">
        <w:rPr>
          <w:rFonts w:cstheme="minorHAnsi"/>
        </w:rPr>
        <w:t xml:space="preserve"> </w:t>
      </w:r>
      <w:r w:rsidRPr="00BC0070">
        <w:rPr>
          <w:rFonts w:cstheme="minorHAnsi"/>
        </w:rPr>
        <w:t>person who provides any dividend, interest, or other receipt to the reporting committee in an aggregate value or amount in excess of $200 within the calendar year (or election cycle, in the case of an authorized committee of a candidate for Federal office), together with the date and amount of any such receipt;</w:t>
      </w:r>
    </w:p>
    <w:p w14:paraId="3513C5FD" w14:textId="77777777" w:rsidR="00CC0606" w:rsidRPr="00BC0070" w:rsidRDefault="00CC0606" w:rsidP="00BC0070">
      <w:pPr>
        <w:spacing w:after="0" w:line="240" w:lineRule="auto"/>
        <w:contextualSpacing/>
        <w:rPr>
          <w:rFonts w:cstheme="minorHAnsi"/>
        </w:rPr>
      </w:pPr>
    </w:p>
    <w:p w14:paraId="68D058E7" w14:textId="529F4876" w:rsidR="00BC0070" w:rsidRPr="00BC0070" w:rsidRDefault="00BC0070" w:rsidP="00BC0070">
      <w:pPr>
        <w:spacing w:after="0" w:line="240" w:lineRule="auto"/>
        <w:contextualSpacing/>
        <w:rPr>
          <w:rFonts w:cstheme="minorHAnsi"/>
        </w:rPr>
      </w:pPr>
      <w:r w:rsidRPr="00CC0606">
        <w:rPr>
          <w:rFonts w:cstheme="minorHAnsi"/>
          <w:b/>
          <w:bCs/>
        </w:rPr>
        <w:lastRenderedPageBreak/>
        <w:t>(4)</w:t>
      </w:r>
      <w:r w:rsidR="00CC0606" w:rsidRPr="00CC0606">
        <w:rPr>
          <w:rFonts w:cstheme="minorHAnsi"/>
          <w:b/>
          <w:bCs/>
        </w:rPr>
        <w:t xml:space="preserve"> </w:t>
      </w:r>
      <w:r w:rsidRPr="00CC0606">
        <w:rPr>
          <w:rFonts w:cstheme="minorHAnsi"/>
          <w:b/>
          <w:bCs/>
        </w:rPr>
        <w:t>for the reporting period</w:t>
      </w:r>
      <w:r w:rsidRPr="00BC0070">
        <w:rPr>
          <w:rFonts w:cstheme="minorHAnsi"/>
        </w:rPr>
        <w:t xml:space="preserve"> and the calendar year (or election cycle, in the case of an authorized committee of a candidate for Federal office), </w:t>
      </w:r>
      <w:r w:rsidRPr="00CC0606">
        <w:rPr>
          <w:rFonts w:cstheme="minorHAnsi"/>
          <w:b/>
          <w:bCs/>
        </w:rPr>
        <w:t>the total amount of all disbursements</w:t>
      </w:r>
      <w:r w:rsidRPr="00BC0070">
        <w:rPr>
          <w:rFonts w:cstheme="minorHAnsi"/>
        </w:rPr>
        <w:t>, and all disbursements in the following categories:</w:t>
      </w:r>
    </w:p>
    <w:p w14:paraId="1BEF7F1F" w14:textId="43ABB0A2" w:rsidR="00BC0070" w:rsidRPr="00BC0070" w:rsidRDefault="00BC0070" w:rsidP="00CC0606">
      <w:pPr>
        <w:spacing w:after="0" w:line="240" w:lineRule="auto"/>
        <w:ind w:left="720"/>
        <w:contextualSpacing/>
        <w:rPr>
          <w:rFonts w:cstheme="minorHAnsi"/>
        </w:rPr>
      </w:pPr>
      <w:r w:rsidRPr="00CC0606">
        <w:rPr>
          <w:rFonts w:cstheme="minorHAnsi"/>
          <w:b/>
          <w:bCs/>
        </w:rPr>
        <w:t>(A)</w:t>
      </w:r>
      <w:r w:rsidR="00CC0606">
        <w:rPr>
          <w:rFonts w:cstheme="minorHAnsi"/>
        </w:rPr>
        <w:t xml:space="preserve"> </w:t>
      </w:r>
      <w:r w:rsidRPr="00BC0070">
        <w:rPr>
          <w:rFonts w:cstheme="minorHAnsi"/>
        </w:rPr>
        <w:t xml:space="preserve">expenditures made to meet candidate or committee </w:t>
      </w:r>
      <w:r w:rsidRPr="00CC0606">
        <w:rPr>
          <w:rFonts w:cstheme="minorHAnsi"/>
          <w:b/>
          <w:bCs/>
        </w:rPr>
        <w:t>operating expenses</w:t>
      </w:r>
      <w:r w:rsidRPr="00BC0070">
        <w:rPr>
          <w:rFonts w:cstheme="minorHAnsi"/>
        </w:rPr>
        <w:t>;</w:t>
      </w:r>
    </w:p>
    <w:p w14:paraId="4DEC7CA3" w14:textId="2CA4018E" w:rsidR="00BC0070" w:rsidRPr="00BC0070" w:rsidRDefault="00BC0070" w:rsidP="00CC0606">
      <w:pPr>
        <w:spacing w:after="0" w:line="240" w:lineRule="auto"/>
        <w:ind w:left="720"/>
        <w:contextualSpacing/>
        <w:rPr>
          <w:rFonts w:cstheme="minorHAnsi"/>
        </w:rPr>
      </w:pPr>
      <w:r w:rsidRPr="00CC0606">
        <w:rPr>
          <w:rFonts w:cstheme="minorHAnsi"/>
          <w:b/>
          <w:bCs/>
        </w:rPr>
        <w:t>(B)</w:t>
      </w:r>
      <w:r w:rsidR="00CC0606">
        <w:rPr>
          <w:rFonts w:cstheme="minorHAnsi"/>
        </w:rPr>
        <w:t xml:space="preserve"> </w:t>
      </w:r>
      <w:r w:rsidRPr="00BC0070">
        <w:rPr>
          <w:rFonts w:cstheme="minorHAnsi"/>
        </w:rPr>
        <w:t xml:space="preserve">for authorized committees, </w:t>
      </w:r>
      <w:r w:rsidRPr="00CC0606">
        <w:rPr>
          <w:rFonts w:cstheme="minorHAnsi"/>
          <w:b/>
          <w:bCs/>
        </w:rPr>
        <w:t>transfers to other committees authorized by the same candidate</w:t>
      </w:r>
      <w:r w:rsidRPr="00BC0070">
        <w:rPr>
          <w:rFonts w:cstheme="minorHAnsi"/>
        </w:rPr>
        <w:t>;</w:t>
      </w:r>
    </w:p>
    <w:p w14:paraId="047651C9" w14:textId="2ADC8219" w:rsidR="00BC0070" w:rsidRPr="00BC0070" w:rsidRDefault="00BC0070" w:rsidP="00CC0606">
      <w:pPr>
        <w:spacing w:after="0" w:line="240" w:lineRule="auto"/>
        <w:ind w:left="720"/>
        <w:contextualSpacing/>
        <w:rPr>
          <w:rFonts w:cstheme="minorHAnsi"/>
        </w:rPr>
      </w:pPr>
      <w:r w:rsidRPr="00CC0606">
        <w:rPr>
          <w:rFonts w:cstheme="minorHAnsi"/>
          <w:b/>
          <w:bCs/>
        </w:rPr>
        <w:t>(C)</w:t>
      </w:r>
      <w:r w:rsidR="00CC0606" w:rsidRPr="00CC0606">
        <w:rPr>
          <w:rFonts w:cstheme="minorHAnsi"/>
          <w:b/>
          <w:bCs/>
        </w:rPr>
        <w:t xml:space="preserve"> </w:t>
      </w:r>
      <w:r w:rsidRPr="00CC0606">
        <w:rPr>
          <w:rFonts w:cstheme="minorHAnsi"/>
          <w:b/>
          <w:bCs/>
        </w:rPr>
        <w:t>transfers to affiliated committees</w:t>
      </w:r>
      <w:r w:rsidRPr="00BC0070">
        <w:rPr>
          <w:rFonts w:cstheme="minorHAnsi"/>
        </w:rPr>
        <w:t xml:space="preserve"> and, where the reporting committee is a political party committee, transfers to other political party committees, regardless of whether they are affiliated;</w:t>
      </w:r>
    </w:p>
    <w:p w14:paraId="4A2C33F5" w14:textId="6877C6EE" w:rsidR="00BC0070" w:rsidRPr="00BC0070" w:rsidRDefault="00BC0070" w:rsidP="00CC0606">
      <w:pPr>
        <w:spacing w:after="0" w:line="240" w:lineRule="auto"/>
        <w:ind w:left="720"/>
        <w:contextualSpacing/>
        <w:rPr>
          <w:rFonts w:cstheme="minorHAnsi"/>
        </w:rPr>
      </w:pPr>
      <w:r w:rsidRPr="00CC0606">
        <w:rPr>
          <w:rFonts w:cstheme="minorHAnsi"/>
          <w:b/>
          <w:bCs/>
        </w:rPr>
        <w:t>(D)</w:t>
      </w:r>
      <w:r w:rsidR="00CC0606">
        <w:rPr>
          <w:rFonts w:cstheme="minorHAnsi"/>
        </w:rPr>
        <w:t xml:space="preserve"> </w:t>
      </w:r>
      <w:r w:rsidRPr="00BC0070">
        <w:rPr>
          <w:rFonts w:cstheme="minorHAnsi"/>
        </w:rPr>
        <w:t xml:space="preserve">for an authorized committee, </w:t>
      </w:r>
      <w:r w:rsidRPr="00CC0606">
        <w:rPr>
          <w:rFonts w:cstheme="minorHAnsi"/>
          <w:b/>
          <w:bCs/>
        </w:rPr>
        <w:t>repayment of loans made by or guaranteed by the candidate</w:t>
      </w:r>
      <w:r w:rsidRPr="00BC0070">
        <w:rPr>
          <w:rFonts w:cstheme="minorHAnsi"/>
        </w:rPr>
        <w:t>;</w:t>
      </w:r>
    </w:p>
    <w:p w14:paraId="1CD210BA" w14:textId="56178E19" w:rsidR="00BC0070" w:rsidRPr="00BC0070" w:rsidRDefault="00BC0070" w:rsidP="00CC0606">
      <w:pPr>
        <w:spacing w:after="0" w:line="240" w:lineRule="auto"/>
        <w:ind w:left="720"/>
        <w:contextualSpacing/>
        <w:rPr>
          <w:rFonts w:cstheme="minorHAnsi"/>
        </w:rPr>
      </w:pPr>
      <w:r w:rsidRPr="00CC0606">
        <w:rPr>
          <w:rFonts w:cstheme="minorHAnsi"/>
          <w:b/>
          <w:bCs/>
        </w:rPr>
        <w:t>(E)</w:t>
      </w:r>
      <w:r w:rsidR="00CC0606" w:rsidRPr="00CC0606">
        <w:rPr>
          <w:rFonts w:cstheme="minorHAnsi"/>
          <w:b/>
          <w:bCs/>
        </w:rPr>
        <w:t xml:space="preserve"> </w:t>
      </w:r>
      <w:r w:rsidRPr="00CC0606">
        <w:rPr>
          <w:rFonts w:cstheme="minorHAnsi"/>
          <w:b/>
          <w:bCs/>
        </w:rPr>
        <w:t>repayment of all other loans</w:t>
      </w:r>
      <w:r w:rsidRPr="00BC0070">
        <w:rPr>
          <w:rFonts w:cstheme="minorHAnsi"/>
        </w:rPr>
        <w:t>;</w:t>
      </w:r>
    </w:p>
    <w:p w14:paraId="41D8776D" w14:textId="60B335AA" w:rsidR="00BC0070" w:rsidRPr="00BC0070" w:rsidRDefault="00BC0070" w:rsidP="00CC0606">
      <w:pPr>
        <w:spacing w:after="0" w:line="240" w:lineRule="auto"/>
        <w:ind w:left="720"/>
        <w:contextualSpacing/>
        <w:rPr>
          <w:rFonts w:cstheme="minorHAnsi"/>
        </w:rPr>
      </w:pPr>
      <w:r w:rsidRPr="00CC0606">
        <w:rPr>
          <w:rFonts w:cstheme="minorHAnsi"/>
          <w:b/>
          <w:bCs/>
        </w:rPr>
        <w:t>(F)</w:t>
      </w:r>
      <w:r w:rsidR="00CC0606">
        <w:rPr>
          <w:rFonts w:cstheme="minorHAnsi"/>
        </w:rPr>
        <w:t xml:space="preserve"> </w:t>
      </w:r>
      <w:r w:rsidRPr="00BC0070">
        <w:rPr>
          <w:rFonts w:cstheme="minorHAnsi"/>
        </w:rPr>
        <w:t xml:space="preserve">contribution </w:t>
      </w:r>
      <w:r w:rsidRPr="00CC0606">
        <w:rPr>
          <w:rFonts w:cstheme="minorHAnsi"/>
          <w:b/>
          <w:bCs/>
        </w:rPr>
        <w:t>refunds</w:t>
      </w:r>
      <w:r w:rsidRPr="00BC0070">
        <w:rPr>
          <w:rFonts w:cstheme="minorHAnsi"/>
        </w:rPr>
        <w:t xml:space="preserve"> and other offsets to contributions;</w:t>
      </w:r>
    </w:p>
    <w:p w14:paraId="286A71DB" w14:textId="561E99C4" w:rsidR="00BC0070" w:rsidRPr="00BC0070" w:rsidRDefault="00BC0070" w:rsidP="00CC0606">
      <w:pPr>
        <w:spacing w:after="0" w:line="240" w:lineRule="auto"/>
        <w:ind w:left="720"/>
        <w:contextualSpacing/>
        <w:rPr>
          <w:rFonts w:cstheme="minorHAnsi"/>
        </w:rPr>
      </w:pPr>
      <w:r w:rsidRPr="00CC0606">
        <w:rPr>
          <w:rFonts w:cstheme="minorHAnsi"/>
          <w:b/>
          <w:bCs/>
        </w:rPr>
        <w:t>(G)</w:t>
      </w:r>
      <w:r w:rsidR="00CC0606">
        <w:rPr>
          <w:rFonts w:cstheme="minorHAnsi"/>
        </w:rPr>
        <w:t xml:space="preserve"> </w:t>
      </w:r>
      <w:r w:rsidRPr="00BC0070">
        <w:rPr>
          <w:rFonts w:cstheme="minorHAnsi"/>
        </w:rPr>
        <w:t xml:space="preserve">for an authorized committee, </w:t>
      </w:r>
      <w:r w:rsidRPr="00CC0606">
        <w:rPr>
          <w:rFonts w:cstheme="minorHAnsi"/>
          <w:b/>
          <w:bCs/>
        </w:rPr>
        <w:t>any other disbursements</w:t>
      </w:r>
      <w:r w:rsidRPr="00BC0070">
        <w:rPr>
          <w:rFonts w:cstheme="minorHAnsi"/>
        </w:rPr>
        <w:t>;</w:t>
      </w:r>
    </w:p>
    <w:p w14:paraId="169EAF8F" w14:textId="6EFDDA54" w:rsidR="00BC0070" w:rsidRPr="00BC0070" w:rsidRDefault="00BC0070" w:rsidP="00CC0606">
      <w:pPr>
        <w:spacing w:after="0" w:line="240" w:lineRule="auto"/>
        <w:ind w:left="720"/>
        <w:contextualSpacing/>
        <w:rPr>
          <w:rFonts w:cstheme="minorHAnsi"/>
        </w:rPr>
      </w:pPr>
      <w:r w:rsidRPr="00BC0070">
        <w:rPr>
          <w:rFonts w:cstheme="minorHAnsi"/>
        </w:rPr>
        <w:t>(H)</w:t>
      </w:r>
      <w:r w:rsidR="00CC0606">
        <w:rPr>
          <w:rFonts w:cstheme="minorHAnsi"/>
        </w:rPr>
        <w:t xml:space="preserve"> </w:t>
      </w:r>
      <w:r w:rsidRPr="00BC0070">
        <w:rPr>
          <w:rFonts w:cstheme="minorHAnsi"/>
        </w:rPr>
        <w:t>for any political committee other than an authorized committee—</w:t>
      </w:r>
    </w:p>
    <w:p w14:paraId="60C1C1FC" w14:textId="77777777" w:rsidR="00BC0070" w:rsidRPr="00BC0070" w:rsidRDefault="00BC0070" w:rsidP="00CC0606">
      <w:pPr>
        <w:spacing w:after="0" w:line="240" w:lineRule="auto"/>
        <w:ind w:left="1440"/>
        <w:contextualSpacing/>
        <w:rPr>
          <w:rFonts w:cstheme="minorHAnsi"/>
        </w:rPr>
      </w:pPr>
      <w:r w:rsidRPr="00BC0070">
        <w:rPr>
          <w:rFonts w:cstheme="minorHAnsi"/>
        </w:rPr>
        <w:t>(i)contributions made to other political committees;</w:t>
      </w:r>
    </w:p>
    <w:p w14:paraId="043BD3DE" w14:textId="77777777" w:rsidR="00BC0070" w:rsidRPr="00BC0070" w:rsidRDefault="00BC0070" w:rsidP="00CC0606">
      <w:pPr>
        <w:spacing w:after="0" w:line="240" w:lineRule="auto"/>
        <w:ind w:left="1440"/>
        <w:contextualSpacing/>
        <w:rPr>
          <w:rFonts w:cstheme="minorHAnsi"/>
        </w:rPr>
      </w:pPr>
      <w:r w:rsidRPr="00BC0070">
        <w:rPr>
          <w:rFonts w:cstheme="minorHAnsi"/>
        </w:rPr>
        <w:t>(ii)loans made by the reporting committees;</w:t>
      </w:r>
    </w:p>
    <w:p w14:paraId="063B8DAB" w14:textId="77777777" w:rsidR="00BC0070" w:rsidRPr="00BC0070" w:rsidRDefault="00BC0070" w:rsidP="00CC0606">
      <w:pPr>
        <w:spacing w:after="0" w:line="240" w:lineRule="auto"/>
        <w:ind w:left="1440"/>
        <w:contextualSpacing/>
        <w:rPr>
          <w:rFonts w:cstheme="minorHAnsi"/>
        </w:rPr>
      </w:pPr>
      <w:r w:rsidRPr="00BC0070">
        <w:rPr>
          <w:rFonts w:cstheme="minorHAnsi"/>
        </w:rPr>
        <w:t>(iii)independent expenditures;</w:t>
      </w:r>
    </w:p>
    <w:p w14:paraId="35B69E6E" w14:textId="77777777" w:rsidR="00BC0070" w:rsidRPr="00BC0070" w:rsidRDefault="00BC0070" w:rsidP="00CC0606">
      <w:pPr>
        <w:spacing w:after="0" w:line="240" w:lineRule="auto"/>
        <w:ind w:left="1440"/>
        <w:contextualSpacing/>
        <w:rPr>
          <w:rFonts w:cstheme="minorHAnsi"/>
        </w:rPr>
      </w:pPr>
      <w:r w:rsidRPr="00BC0070">
        <w:rPr>
          <w:rFonts w:cstheme="minorHAnsi"/>
        </w:rPr>
        <w:t>(iv)expenditures made under section 30116(d) of this title; and</w:t>
      </w:r>
    </w:p>
    <w:p w14:paraId="39E8BC7A" w14:textId="77777777" w:rsidR="00BC0070" w:rsidRPr="00BC0070" w:rsidRDefault="00BC0070" w:rsidP="00CC0606">
      <w:pPr>
        <w:spacing w:after="0" w:line="240" w:lineRule="auto"/>
        <w:ind w:left="1440"/>
        <w:contextualSpacing/>
        <w:rPr>
          <w:rFonts w:cstheme="minorHAnsi"/>
        </w:rPr>
      </w:pPr>
      <w:r w:rsidRPr="00BC0070">
        <w:rPr>
          <w:rFonts w:cstheme="minorHAnsi"/>
        </w:rPr>
        <w:t>(v)any other disbursements; and</w:t>
      </w:r>
    </w:p>
    <w:p w14:paraId="309357FB" w14:textId="1BADB876" w:rsidR="00BC0070" w:rsidRDefault="00BC0070" w:rsidP="00CC0606">
      <w:pPr>
        <w:spacing w:after="0" w:line="240" w:lineRule="auto"/>
        <w:ind w:left="1440"/>
        <w:contextualSpacing/>
        <w:rPr>
          <w:rFonts w:cstheme="minorHAnsi"/>
        </w:rPr>
      </w:pPr>
      <w:r w:rsidRPr="00BC0070">
        <w:rPr>
          <w:rFonts w:cstheme="minorHAnsi"/>
        </w:rPr>
        <w:t>(I)for an authorized committee of a candidate for the office of President, disbursements not subject to the limitation of section 30116(b) of this title;</w:t>
      </w:r>
    </w:p>
    <w:p w14:paraId="728A48BA" w14:textId="77777777" w:rsidR="00CC0606" w:rsidRPr="00BC0070" w:rsidRDefault="00CC0606" w:rsidP="00CC0606">
      <w:pPr>
        <w:spacing w:after="0" w:line="240" w:lineRule="auto"/>
        <w:ind w:left="1440"/>
        <w:contextualSpacing/>
        <w:rPr>
          <w:rFonts w:cstheme="minorHAnsi"/>
        </w:rPr>
      </w:pPr>
    </w:p>
    <w:p w14:paraId="1FA312D9" w14:textId="3E14FACF" w:rsidR="00BC0070" w:rsidRPr="00BC0070" w:rsidRDefault="00BC0070" w:rsidP="00BC0070">
      <w:pPr>
        <w:spacing w:after="0" w:line="240" w:lineRule="auto"/>
        <w:contextualSpacing/>
        <w:rPr>
          <w:rFonts w:cstheme="minorHAnsi"/>
        </w:rPr>
      </w:pPr>
      <w:r w:rsidRPr="00CC0606">
        <w:rPr>
          <w:rFonts w:cstheme="minorHAnsi"/>
          <w:b/>
          <w:bCs/>
        </w:rPr>
        <w:t>(5)</w:t>
      </w:r>
      <w:r w:rsidR="00CC0606" w:rsidRPr="00CC0606">
        <w:rPr>
          <w:rFonts w:cstheme="minorHAnsi"/>
          <w:b/>
          <w:bCs/>
        </w:rPr>
        <w:t xml:space="preserve"> </w:t>
      </w:r>
      <w:r w:rsidRPr="00CC0606">
        <w:rPr>
          <w:rFonts w:cstheme="minorHAnsi"/>
          <w:b/>
          <w:bCs/>
        </w:rPr>
        <w:t>the name and address</w:t>
      </w:r>
      <w:r w:rsidRPr="00BC0070">
        <w:rPr>
          <w:rFonts w:cstheme="minorHAnsi"/>
        </w:rPr>
        <w:t xml:space="preserve"> of each—</w:t>
      </w:r>
    </w:p>
    <w:p w14:paraId="4E16E06E" w14:textId="45E6BF20" w:rsidR="00BC0070" w:rsidRPr="00BC0070" w:rsidRDefault="00BC0070" w:rsidP="00CC0606">
      <w:pPr>
        <w:spacing w:after="0" w:line="240" w:lineRule="auto"/>
        <w:ind w:left="720"/>
        <w:contextualSpacing/>
        <w:rPr>
          <w:rFonts w:cstheme="minorHAnsi"/>
        </w:rPr>
      </w:pPr>
      <w:r w:rsidRPr="00BC0070">
        <w:rPr>
          <w:rFonts w:cstheme="minorHAnsi"/>
        </w:rPr>
        <w:t>(</w:t>
      </w:r>
      <w:r w:rsidRPr="00CC0606">
        <w:rPr>
          <w:rFonts w:cstheme="minorHAnsi"/>
          <w:b/>
          <w:bCs/>
        </w:rPr>
        <w:t>A)</w:t>
      </w:r>
      <w:r w:rsidR="00CC0606" w:rsidRPr="00CC0606">
        <w:rPr>
          <w:rFonts w:cstheme="minorHAnsi"/>
          <w:b/>
          <w:bCs/>
        </w:rPr>
        <w:t xml:space="preserve"> </w:t>
      </w:r>
      <w:r w:rsidRPr="00CC0606">
        <w:rPr>
          <w:rFonts w:cstheme="minorHAnsi"/>
          <w:b/>
          <w:bCs/>
        </w:rPr>
        <w:t>person to whom an expenditure in an aggregate amount or value in excess of $200</w:t>
      </w:r>
      <w:r w:rsidRPr="00BC0070">
        <w:rPr>
          <w:rFonts w:cstheme="minorHAnsi"/>
        </w:rPr>
        <w:t xml:space="preserve"> within the calendar year </w:t>
      </w:r>
      <w:r w:rsidRPr="00CC0606">
        <w:rPr>
          <w:rFonts w:cstheme="minorHAnsi"/>
          <w:b/>
          <w:bCs/>
        </w:rPr>
        <w:t>is made</w:t>
      </w:r>
      <w:r w:rsidRPr="00BC0070">
        <w:rPr>
          <w:rFonts w:cstheme="minorHAnsi"/>
        </w:rPr>
        <w:t xml:space="preserve"> by the reporting committee to meet a candidate or committee operating expense, together with the date, amount, and purpose of such operating expenditure;</w:t>
      </w:r>
    </w:p>
    <w:p w14:paraId="5EACAE61" w14:textId="403F05FE" w:rsidR="00BC0070" w:rsidRPr="00BC0070" w:rsidRDefault="00BC0070" w:rsidP="00CC0606">
      <w:pPr>
        <w:spacing w:after="0" w:line="240" w:lineRule="auto"/>
        <w:ind w:left="720"/>
        <w:contextualSpacing/>
        <w:rPr>
          <w:rFonts w:cstheme="minorHAnsi"/>
        </w:rPr>
      </w:pPr>
      <w:r w:rsidRPr="00CC0606">
        <w:rPr>
          <w:rFonts w:cstheme="minorHAnsi"/>
          <w:b/>
          <w:bCs/>
        </w:rPr>
        <w:t>(B)</w:t>
      </w:r>
      <w:r w:rsidR="00CC0606" w:rsidRPr="00CC0606">
        <w:rPr>
          <w:rFonts w:cstheme="minorHAnsi"/>
          <w:b/>
          <w:bCs/>
        </w:rPr>
        <w:t xml:space="preserve"> </w:t>
      </w:r>
      <w:r w:rsidRPr="00CC0606">
        <w:rPr>
          <w:rFonts w:cstheme="minorHAnsi"/>
          <w:b/>
          <w:bCs/>
        </w:rPr>
        <w:t>authorized committee to which a transfer is made</w:t>
      </w:r>
      <w:r w:rsidRPr="00BC0070">
        <w:rPr>
          <w:rFonts w:cstheme="minorHAnsi"/>
        </w:rPr>
        <w:t xml:space="preserve"> by the reporting committee;</w:t>
      </w:r>
    </w:p>
    <w:p w14:paraId="21AAB7F3" w14:textId="4CD5B32B" w:rsidR="00BC0070" w:rsidRPr="00BC0070" w:rsidRDefault="00BC0070" w:rsidP="00CC0606">
      <w:pPr>
        <w:spacing w:after="0" w:line="240" w:lineRule="auto"/>
        <w:ind w:left="720"/>
        <w:contextualSpacing/>
        <w:rPr>
          <w:rFonts w:cstheme="minorHAnsi"/>
        </w:rPr>
      </w:pPr>
      <w:r w:rsidRPr="00BC0070">
        <w:rPr>
          <w:rFonts w:cstheme="minorHAnsi"/>
        </w:rPr>
        <w:t>(C)</w:t>
      </w:r>
      <w:r w:rsidR="00CC0606">
        <w:rPr>
          <w:rFonts w:cstheme="minorHAnsi"/>
        </w:rPr>
        <w:t xml:space="preserve"> </w:t>
      </w:r>
      <w:r w:rsidRPr="00BC0070">
        <w:rPr>
          <w:rFonts w:cstheme="minorHAnsi"/>
        </w:rPr>
        <w:t>affiliated committee to which a transfer is made by the reporting committee during the reporting period and, where the reporting committee is a political party committee, each transfer of funds by the reporting committee to another political party committee, regardless of whether such committees are affiliated, together with the date and amount of such transfers;</w:t>
      </w:r>
    </w:p>
    <w:p w14:paraId="2D5FB0A8" w14:textId="3D4766EB" w:rsidR="00BC0070" w:rsidRPr="00BC0070" w:rsidRDefault="00BC0070" w:rsidP="00CC0606">
      <w:pPr>
        <w:spacing w:after="0" w:line="240" w:lineRule="auto"/>
        <w:ind w:left="720"/>
        <w:contextualSpacing/>
        <w:rPr>
          <w:rFonts w:cstheme="minorHAnsi"/>
        </w:rPr>
      </w:pPr>
      <w:r w:rsidRPr="00CC0606">
        <w:rPr>
          <w:rFonts w:cstheme="minorHAnsi"/>
          <w:b/>
          <w:bCs/>
        </w:rPr>
        <w:t>(D)</w:t>
      </w:r>
      <w:r w:rsidR="00CC0606" w:rsidRPr="00CC0606">
        <w:rPr>
          <w:rFonts w:cstheme="minorHAnsi"/>
          <w:b/>
          <w:bCs/>
        </w:rPr>
        <w:t xml:space="preserve"> </w:t>
      </w:r>
      <w:r w:rsidRPr="00CC0606">
        <w:rPr>
          <w:rFonts w:cstheme="minorHAnsi"/>
          <w:b/>
          <w:bCs/>
        </w:rPr>
        <w:t>person who receives a loan repayment</w:t>
      </w:r>
      <w:r w:rsidRPr="00BC0070">
        <w:rPr>
          <w:rFonts w:cstheme="minorHAnsi"/>
        </w:rPr>
        <w:t xml:space="preserve"> from the reporting committee during the reporting period, together with the date and amount of such loan repayment; and</w:t>
      </w:r>
    </w:p>
    <w:p w14:paraId="4B08EC88" w14:textId="786D5C0C" w:rsidR="00BC0070" w:rsidRDefault="00BC0070" w:rsidP="00CC0606">
      <w:pPr>
        <w:spacing w:after="0" w:line="240" w:lineRule="auto"/>
        <w:ind w:left="720"/>
        <w:contextualSpacing/>
        <w:rPr>
          <w:rFonts w:cstheme="minorHAnsi"/>
        </w:rPr>
      </w:pPr>
      <w:r w:rsidRPr="00CC0606">
        <w:rPr>
          <w:rFonts w:cstheme="minorHAnsi"/>
          <w:b/>
          <w:bCs/>
        </w:rPr>
        <w:t>(E)</w:t>
      </w:r>
      <w:r w:rsidR="00CC0606" w:rsidRPr="00CC0606">
        <w:rPr>
          <w:rFonts w:cstheme="minorHAnsi"/>
          <w:b/>
          <w:bCs/>
        </w:rPr>
        <w:t xml:space="preserve"> </w:t>
      </w:r>
      <w:r w:rsidRPr="00CC0606">
        <w:rPr>
          <w:rFonts w:cstheme="minorHAnsi"/>
          <w:b/>
          <w:bCs/>
        </w:rPr>
        <w:t>person who receives a contribution refund or other offset</w:t>
      </w:r>
      <w:r w:rsidRPr="00BC0070">
        <w:rPr>
          <w:rFonts w:cstheme="minorHAnsi"/>
        </w:rPr>
        <w:t xml:space="preserve"> to contributions from the reporting committee where such contribution was reported under paragraph (3)(A) of this subsection, together with the date and amount of such disbursement;</w:t>
      </w:r>
    </w:p>
    <w:p w14:paraId="16713CFC" w14:textId="77777777" w:rsidR="001A43CE" w:rsidRPr="00BC0070" w:rsidRDefault="001A43CE" w:rsidP="00CC0606">
      <w:pPr>
        <w:spacing w:after="0" w:line="240" w:lineRule="auto"/>
        <w:ind w:left="720"/>
        <w:contextualSpacing/>
        <w:rPr>
          <w:rFonts w:cstheme="minorHAnsi"/>
        </w:rPr>
      </w:pPr>
    </w:p>
    <w:p w14:paraId="64F8B430" w14:textId="77777777" w:rsidR="00845883" w:rsidRDefault="00845883" w:rsidP="00BC0070">
      <w:pPr>
        <w:spacing w:after="0" w:line="240" w:lineRule="auto"/>
        <w:contextualSpacing/>
        <w:rPr>
          <w:rFonts w:cstheme="minorHAnsi"/>
        </w:rPr>
      </w:pPr>
    </w:p>
    <w:p w14:paraId="3066EC88" w14:textId="75915F0F" w:rsidR="00BC0070" w:rsidRPr="00BC0070" w:rsidRDefault="00BC0070" w:rsidP="00BC0070">
      <w:pPr>
        <w:spacing w:after="0" w:line="240" w:lineRule="auto"/>
        <w:contextualSpacing/>
        <w:rPr>
          <w:rFonts w:cstheme="minorHAnsi"/>
        </w:rPr>
      </w:pPr>
      <w:r w:rsidRPr="00BC0070">
        <w:rPr>
          <w:rFonts w:cstheme="minorHAnsi"/>
        </w:rPr>
        <w:t>(6</w:t>
      </w:r>
      <w:r w:rsidR="001A43CE">
        <w:rPr>
          <w:rFonts w:cstheme="minorHAnsi"/>
        </w:rPr>
        <w:t>-8</w:t>
      </w:r>
      <w:r w:rsidRPr="00BC0070">
        <w:rPr>
          <w:rFonts w:cstheme="minorHAnsi"/>
        </w:rPr>
        <w:t>)</w:t>
      </w:r>
      <w:r w:rsidR="001A43CE">
        <w:rPr>
          <w:rFonts w:cstheme="minorHAnsi"/>
        </w:rPr>
        <w:t xml:space="preserve"> rules for PACs</w:t>
      </w:r>
    </w:p>
    <w:p w14:paraId="640FCEDD" w14:textId="34258B73" w:rsidR="00BC0070" w:rsidRDefault="00BC0070" w:rsidP="00495D94">
      <w:pPr>
        <w:spacing w:after="0" w:line="240" w:lineRule="auto"/>
        <w:contextualSpacing/>
        <w:rPr>
          <w:rFonts w:cstheme="minorHAnsi"/>
        </w:rPr>
      </w:pPr>
    </w:p>
    <w:p w14:paraId="1F6397D7" w14:textId="61C03DD3" w:rsidR="00845883" w:rsidRDefault="00845883" w:rsidP="00495D94">
      <w:pPr>
        <w:spacing w:after="0" w:line="240" w:lineRule="auto"/>
        <w:contextualSpacing/>
        <w:rPr>
          <w:rFonts w:cstheme="minorHAnsi"/>
        </w:rPr>
      </w:pPr>
      <w:r>
        <w:rPr>
          <w:rFonts w:cstheme="minorHAnsi"/>
        </w:rPr>
        <w:t>-not great</w:t>
      </w:r>
    </w:p>
    <w:p w14:paraId="2710BEA5" w14:textId="2763EE02" w:rsidR="00845883" w:rsidRDefault="00845883" w:rsidP="00495D94">
      <w:pPr>
        <w:spacing w:after="0" w:line="240" w:lineRule="auto"/>
        <w:contextualSpacing/>
        <w:rPr>
          <w:rFonts w:cstheme="minorHAnsi"/>
        </w:rPr>
      </w:pPr>
      <w:r>
        <w:rPr>
          <w:rFonts w:cstheme="minorHAnsi"/>
        </w:rPr>
        <w:t>-PACs have loopholes</w:t>
      </w:r>
    </w:p>
    <w:p w14:paraId="3FAE887C" w14:textId="37F35FF2" w:rsidR="00845883" w:rsidRDefault="00845883" w:rsidP="00495D94">
      <w:pPr>
        <w:spacing w:after="0" w:line="240" w:lineRule="auto"/>
        <w:contextualSpacing/>
        <w:rPr>
          <w:rFonts w:cstheme="minorHAnsi"/>
        </w:rPr>
      </w:pPr>
      <w:r>
        <w:rPr>
          <w:rFonts w:cstheme="minorHAnsi"/>
        </w:rPr>
        <w:t>-but you get SOME information</w:t>
      </w:r>
    </w:p>
    <w:p w14:paraId="0EB4966B" w14:textId="65081354" w:rsidR="00845883" w:rsidRDefault="00845883" w:rsidP="00495D94">
      <w:pPr>
        <w:spacing w:after="0" w:line="240" w:lineRule="auto"/>
        <w:contextualSpacing/>
        <w:rPr>
          <w:rFonts w:cstheme="minorHAnsi"/>
        </w:rPr>
      </w:pPr>
      <w:r>
        <w:rPr>
          <w:rFonts w:cstheme="minorHAnsi"/>
        </w:rPr>
        <w:t>-usually trips up con artists like Jill Stein</w:t>
      </w:r>
    </w:p>
    <w:p w14:paraId="102BA624" w14:textId="77777777" w:rsidR="00845883" w:rsidRDefault="00845883" w:rsidP="00495D94">
      <w:pPr>
        <w:spacing w:after="0" w:line="240" w:lineRule="auto"/>
        <w:contextualSpacing/>
        <w:rPr>
          <w:rFonts w:cstheme="minorHAnsi"/>
        </w:rPr>
      </w:pPr>
    </w:p>
    <w:p w14:paraId="26C91773" w14:textId="5A2448A8" w:rsidR="00337F24" w:rsidRPr="00337F24" w:rsidRDefault="00337F24" w:rsidP="00495D94">
      <w:pPr>
        <w:spacing w:after="0" w:line="240" w:lineRule="auto"/>
        <w:contextualSpacing/>
        <w:rPr>
          <w:rFonts w:cstheme="minorHAnsi"/>
          <w:b/>
          <w:bCs/>
        </w:rPr>
      </w:pPr>
      <w:r>
        <w:rPr>
          <w:rFonts w:cstheme="minorHAnsi"/>
          <w:b/>
          <w:bCs/>
        </w:rPr>
        <w:t>3 – How Does it Work In Practice?</w:t>
      </w:r>
    </w:p>
    <w:p w14:paraId="5E602ABF" w14:textId="77777777" w:rsidR="00845883" w:rsidRDefault="00845883">
      <w:pPr>
        <w:rPr>
          <w:rFonts w:cstheme="minorHAnsi"/>
        </w:rPr>
      </w:pPr>
      <w:r>
        <w:rPr>
          <w:rFonts w:cstheme="minorHAnsi"/>
        </w:rPr>
        <w:br w:type="page"/>
      </w:r>
    </w:p>
    <w:p w14:paraId="674EC259" w14:textId="2C3A9483" w:rsidR="00BC0070" w:rsidRDefault="00A72758" w:rsidP="00495D94">
      <w:pPr>
        <w:spacing w:after="0" w:line="240" w:lineRule="auto"/>
        <w:contextualSpacing/>
        <w:rPr>
          <w:rFonts w:cstheme="minorHAnsi"/>
        </w:rPr>
      </w:pPr>
      <w:r>
        <w:rPr>
          <w:rFonts w:cstheme="minorHAnsi"/>
        </w:rPr>
        <w:lastRenderedPageBreak/>
        <w:t>2016</w:t>
      </w:r>
    </w:p>
    <w:p w14:paraId="1362666C" w14:textId="222D4988" w:rsidR="00845883" w:rsidRDefault="00845883" w:rsidP="00495D94">
      <w:pPr>
        <w:spacing w:after="0" w:line="240" w:lineRule="auto"/>
        <w:contextualSpacing/>
        <w:rPr>
          <w:rFonts w:cstheme="minorHAnsi"/>
        </w:rPr>
      </w:pPr>
      <w:hyperlink r:id="rId14" w:history="1">
        <w:r w:rsidRPr="00C4195E">
          <w:rPr>
            <w:rStyle w:val="Hyperlink"/>
            <w:rFonts w:cstheme="minorHAnsi"/>
          </w:rPr>
          <w:t>https://www.fec.gov/files/legal/murs/7449/7449_64.pdf</w:t>
        </w:r>
      </w:hyperlink>
    </w:p>
    <w:p w14:paraId="00896F5D" w14:textId="77777777" w:rsidR="00845883" w:rsidRDefault="00845883" w:rsidP="00495D94">
      <w:pPr>
        <w:spacing w:after="0" w:line="240" w:lineRule="auto"/>
        <w:contextualSpacing/>
        <w:rPr>
          <w:rFonts w:cstheme="minorHAnsi"/>
        </w:rPr>
      </w:pPr>
    </w:p>
    <w:p w14:paraId="68710928" w14:textId="2A54D454" w:rsidR="00A72758" w:rsidRDefault="00337F24" w:rsidP="00495D94">
      <w:pPr>
        <w:spacing w:after="0" w:line="240" w:lineRule="auto"/>
        <w:contextualSpacing/>
        <w:rPr>
          <w:rFonts w:cstheme="minorHAnsi"/>
        </w:rPr>
      </w:pPr>
      <w:r>
        <w:rPr>
          <w:rFonts w:cstheme="minorHAnsi"/>
        </w:rPr>
        <w:t>Hillary Clinton</w:t>
      </w:r>
    </w:p>
    <w:p w14:paraId="45F862B6" w14:textId="1336D7E4" w:rsidR="00A72758" w:rsidRDefault="00845883" w:rsidP="00495D94">
      <w:pPr>
        <w:spacing w:after="0" w:line="240" w:lineRule="auto"/>
        <w:contextualSpacing/>
        <w:rPr>
          <w:rFonts w:cstheme="minorHAnsi"/>
        </w:rPr>
      </w:pPr>
      <w:r>
        <w:rPr>
          <w:rFonts w:cstheme="minorHAnsi"/>
        </w:rPr>
        <w:t>Steele Dossier</w:t>
      </w:r>
    </w:p>
    <w:p w14:paraId="3A04F509" w14:textId="6B391E61" w:rsidR="00845883" w:rsidRDefault="00845883" w:rsidP="00495D94">
      <w:pPr>
        <w:spacing w:after="0" w:line="240" w:lineRule="auto"/>
        <w:contextualSpacing/>
        <w:rPr>
          <w:rFonts w:cstheme="minorHAnsi"/>
        </w:rPr>
      </w:pPr>
    </w:p>
    <w:p w14:paraId="094F4D5A" w14:textId="0EBAD90B" w:rsidR="00845883" w:rsidRDefault="00845883" w:rsidP="00495D94">
      <w:pPr>
        <w:spacing w:after="0" w:line="240" w:lineRule="auto"/>
        <w:contextualSpacing/>
        <w:rPr>
          <w:rFonts w:cstheme="minorHAnsi"/>
        </w:rPr>
      </w:pPr>
      <w:r>
        <w:rPr>
          <w:rFonts w:cstheme="minorHAnsi"/>
        </w:rPr>
        <w:t>In 2016, Perkins Coie (law firm) engaged Fusion GPS to provide opposition research for Hillary for America (HFA).  Nothing wrong with that.</w:t>
      </w:r>
    </w:p>
    <w:p w14:paraId="167AD074" w14:textId="009BBF05" w:rsidR="00845883" w:rsidRDefault="00845883" w:rsidP="00495D94">
      <w:pPr>
        <w:spacing w:after="0" w:line="240" w:lineRule="auto"/>
        <w:contextualSpacing/>
        <w:rPr>
          <w:rFonts w:cstheme="minorHAnsi"/>
        </w:rPr>
      </w:pPr>
    </w:p>
    <w:p w14:paraId="71FBE43A" w14:textId="212EDC90" w:rsidR="00845883" w:rsidRDefault="00845883" w:rsidP="00495D94">
      <w:pPr>
        <w:spacing w:after="0" w:line="240" w:lineRule="auto"/>
        <w:contextualSpacing/>
        <w:rPr>
          <w:rFonts w:cstheme="minorHAnsi"/>
        </w:rPr>
      </w:pPr>
      <w:r>
        <w:rPr>
          <w:rFonts w:cstheme="minorHAnsi"/>
        </w:rPr>
        <w:t>Perkins Coie paid $1,024,407.97 to Fusion GPS.</w:t>
      </w:r>
    </w:p>
    <w:p w14:paraId="1DD04699" w14:textId="5A311D98" w:rsidR="00845883" w:rsidRDefault="00845883" w:rsidP="00495D94">
      <w:pPr>
        <w:spacing w:after="0" w:line="240" w:lineRule="auto"/>
        <w:contextualSpacing/>
        <w:rPr>
          <w:rFonts w:cstheme="minorHAnsi"/>
        </w:rPr>
      </w:pPr>
    </w:p>
    <w:p w14:paraId="29492B09" w14:textId="3A984B15" w:rsidR="00845883" w:rsidRDefault="00845883" w:rsidP="00495D94">
      <w:pPr>
        <w:spacing w:after="0" w:line="240" w:lineRule="auto"/>
        <w:contextualSpacing/>
        <w:rPr>
          <w:rFonts w:cstheme="minorHAnsi"/>
        </w:rPr>
      </w:pPr>
      <w:r>
        <w:rPr>
          <w:rFonts w:cstheme="minorHAnsi"/>
        </w:rPr>
        <w:t>On HFA’s FEC disclosures, paid $849,407.97 to Perkins Coie; that’s exactly $175,000 less than PC’s payment down to the penny.</w:t>
      </w:r>
    </w:p>
    <w:p w14:paraId="7F85321A" w14:textId="33E01412" w:rsidR="00845883" w:rsidRDefault="00845883" w:rsidP="00495D94">
      <w:pPr>
        <w:spacing w:after="0" w:line="240" w:lineRule="auto"/>
        <w:contextualSpacing/>
        <w:rPr>
          <w:rFonts w:cstheme="minorHAnsi"/>
        </w:rPr>
      </w:pPr>
    </w:p>
    <w:p w14:paraId="366EBD7F" w14:textId="76E393D9" w:rsidR="00845883" w:rsidRDefault="00845883" w:rsidP="00495D94">
      <w:pPr>
        <w:spacing w:after="0" w:line="240" w:lineRule="auto"/>
        <w:contextualSpacing/>
        <w:rPr>
          <w:rFonts w:cstheme="minorHAnsi"/>
        </w:rPr>
      </w:pPr>
      <w:r>
        <w:rPr>
          <w:rFonts w:cstheme="minorHAnsi"/>
        </w:rPr>
        <w:t>Of that, $782,907.97 ($66,500 less, down to the penny) was described as “legal and compliance consulting.”</w:t>
      </w:r>
    </w:p>
    <w:p w14:paraId="13ABDF4D" w14:textId="43A23D00" w:rsidR="00845883" w:rsidRDefault="00845883" w:rsidP="00495D94">
      <w:pPr>
        <w:spacing w:after="0" w:line="240" w:lineRule="auto"/>
        <w:contextualSpacing/>
        <w:rPr>
          <w:rFonts w:cstheme="minorHAnsi"/>
        </w:rPr>
      </w:pPr>
    </w:p>
    <w:p w14:paraId="420B1366" w14:textId="6BC4D900" w:rsidR="00845883" w:rsidRDefault="00845883" w:rsidP="00495D94">
      <w:pPr>
        <w:spacing w:after="0" w:line="240" w:lineRule="auto"/>
        <w:contextualSpacing/>
        <w:rPr>
          <w:rFonts w:cstheme="minorHAnsi"/>
        </w:rPr>
      </w:pPr>
      <w:r>
        <w:rPr>
          <w:rFonts w:cstheme="minorHAnsi"/>
        </w:rPr>
        <w:t>“Legal and compliance consulting</w:t>
      </w:r>
      <w:r w:rsidR="00CB3B10">
        <w:rPr>
          <w:rFonts w:cstheme="minorHAnsi"/>
        </w:rPr>
        <w:t>”</w:t>
      </w:r>
      <w:r>
        <w:rPr>
          <w:rFonts w:cstheme="minorHAnsi"/>
        </w:rPr>
        <w:t xml:space="preserve"> is </w:t>
      </w:r>
      <w:r w:rsidR="00CB3B10">
        <w:rPr>
          <w:rFonts w:cstheme="minorHAnsi"/>
        </w:rPr>
        <w:t>not oppo research.</w:t>
      </w:r>
      <w:r w:rsidR="00891AE8">
        <w:rPr>
          <w:rFonts w:cstheme="minorHAnsi"/>
        </w:rPr>
        <w:t xml:space="preserve">  </w:t>
      </w:r>
      <w:r w:rsidR="00891AE8">
        <w:rPr>
          <w:rFonts w:cstheme="minorHAnsi"/>
          <w:b/>
          <w:bCs/>
          <w:u w:val="single"/>
        </w:rPr>
        <w:t>They were hiding as much as a million dollars</w:t>
      </w:r>
      <w:r w:rsidR="00891AE8">
        <w:rPr>
          <w:rFonts w:cstheme="minorHAnsi"/>
        </w:rPr>
        <w:t>, and even if you voted for Hillary Clinton, we have a right to know how that campaign money was spent.</w:t>
      </w:r>
    </w:p>
    <w:p w14:paraId="79C5B82A" w14:textId="77777777" w:rsidR="00891AE8" w:rsidRPr="00891AE8" w:rsidRDefault="00891AE8" w:rsidP="00495D94">
      <w:pPr>
        <w:spacing w:after="0" w:line="240" w:lineRule="auto"/>
        <w:contextualSpacing/>
        <w:rPr>
          <w:rFonts w:cstheme="minorHAnsi"/>
        </w:rPr>
      </w:pPr>
    </w:p>
    <w:p w14:paraId="345B824F" w14:textId="27305FE7" w:rsidR="00A72758" w:rsidRDefault="00A72758" w:rsidP="00495D94">
      <w:pPr>
        <w:spacing w:after="0" w:line="240" w:lineRule="auto"/>
        <w:contextualSpacing/>
        <w:rPr>
          <w:rFonts w:cstheme="minorHAnsi"/>
        </w:rPr>
      </w:pPr>
    </w:p>
    <w:p w14:paraId="05DBD958" w14:textId="22468B60" w:rsidR="00CB3B10" w:rsidRDefault="00CB3B10" w:rsidP="00495D94">
      <w:pPr>
        <w:spacing w:after="0" w:line="240" w:lineRule="auto"/>
        <w:contextualSpacing/>
        <w:rPr>
          <w:rFonts w:cstheme="minorHAnsi"/>
        </w:rPr>
      </w:pPr>
      <w:r>
        <w:rPr>
          <w:rFonts w:cstheme="minorHAnsi"/>
        </w:rPr>
        <w:t xml:space="preserve">-so various complaints were filed with the FEC, and after about a year of preliminary investigations, the Commission </w:t>
      </w:r>
      <w:r>
        <w:rPr>
          <w:rFonts w:cstheme="minorHAnsi"/>
        </w:rPr>
        <w:t>opened up a “Matter Under Review” (MUR).  Two, in fact, 7291 and 7449.  And</w:t>
      </w:r>
      <w:r w:rsidR="00C336D5">
        <w:rPr>
          <w:rFonts w:cstheme="minorHAnsi"/>
        </w:rPr>
        <w:t xml:space="preserve"> two years after that, the Commission found probable cause of a violation of the election laws.</w:t>
      </w:r>
    </w:p>
    <w:p w14:paraId="1AC37BEA" w14:textId="27DF77FD" w:rsidR="00C336D5" w:rsidRDefault="00C336D5" w:rsidP="00495D94">
      <w:pPr>
        <w:spacing w:after="0" w:line="240" w:lineRule="auto"/>
        <w:contextualSpacing/>
        <w:rPr>
          <w:rFonts w:cstheme="minorHAnsi"/>
        </w:rPr>
      </w:pPr>
      <w:hyperlink r:id="rId15" w:history="1">
        <w:r w:rsidRPr="00C4195E">
          <w:rPr>
            <w:rStyle w:val="Hyperlink"/>
            <w:rFonts w:cstheme="minorHAnsi"/>
          </w:rPr>
          <w:t>https://www.fec.gov/files/legal/murs/7449/7449_42.pdf</w:t>
        </w:r>
      </w:hyperlink>
    </w:p>
    <w:p w14:paraId="1104501F" w14:textId="075DA863" w:rsidR="00C336D5" w:rsidRDefault="00C336D5" w:rsidP="00495D94">
      <w:pPr>
        <w:spacing w:after="0" w:line="240" w:lineRule="auto"/>
        <w:contextualSpacing/>
        <w:rPr>
          <w:rFonts w:cstheme="minorHAnsi"/>
        </w:rPr>
      </w:pPr>
    </w:p>
    <w:p w14:paraId="2F118E85" w14:textId="5BDB81DB" w:rsidR="00C336D5" w:rsidRDefault="00C336D5" w:rsidP="00495D94">
      <w:pPr>
        <w:spacing w:after="0" w:line="240" w:lineRule="auto"/>
        <w:contextualSpacing/>
        <w:rPr>
          <w:rFonts w:cstheme="minorHAnsi"/>
        </w:rPr>
      </w:pPr>
      <w:r>
        <w:rPr>
          <w:rFonts w:cstheme="minorHAnsi"/>
        </w:rPr>
        <w:t>-you have the right to appeal to a real court, this is part of ad law that Republicans are trying to destroy.</w:t>
      </w:r>
    </w:p>
    <w:p w14:paraId="0F118F5F" w14:textId="2FB5D6B3" w:rsidR="00C336D5" w:rsidRDefault="00C336D5" w:rsidP="00495D94">
      <w:pPr>
        <w:spacing w:after="0" w:line="240" w:lineRule="auto"/>
        <w:contextualSpacing/>
        <w:rPr>
          <w:rFonts w:cstheme="minorHAnsi"/>
        </w:rPr>
      </w:pPr>
    </w:p>
    <w:p w14:paraId="6E153A45" w14:textId="2949EFF3" w:rsidR="00C336D5" w:rsidRDefault="00C336D5" w:rsidP="00495D94">
      <w:pPr>
        <w:spacing w:after="0" w:line="240" w:lineRule="auto"/>
        <w:contextualSpacing/>
        <w:rPr>
          <w:rFonts w:cstheme="minorHAnsi"/>
        </w:rPr>
      </w:pPr>
      <w:r>
        <w:rPr>
          <w:rFonts w:cstheme="minorHAnsi"/>
        </w:rPr>
        <w:t xml:space="preserve">-what </w:t>
      </w:r>
      <w:r>
        <w:rPr>
          <w:rFonts w:cstheme="minorHAnsi"/>
          <w:i/>
          <w:iCs/>
        </w:rPr>
        <w:t>usually</w:t>
      </w:r>
      <w:r>
        <w:rPr>
          <w:rFonts w:cstheme="minorHAnsi"/>
        </w:rPr>
        <w:t xml:space="preserve"> happens is that you agree to “conciliation” – to settle</w:t>
      </w:r>
    </w:p>
    <w:p w14:paraId="148707FC" w14:textId="5C37E4DF" w:rsidR="00C336D5" w:rsidRDefault="00C336D5" w:rsidP="00495D94">
      <w:pPr>
        <w:spacing w:after="0" w:line="240" w:lineRule="auto"/>
        <w:contextualSpacing/>
        <w:rPr>
          <w:rFonts w:cstheme="minorHAnsi"/>
        </w:rPr>
      </w:pPr>
      <w:hyperlink r:id="rId16" w:history="1">
        <w:r w:rsidRPr="00C4195E">
          <w:rPr>
            <w:rStyle w:val="Hyperlink"/>
            <w:rFonts w:cstheme="minorHAnsi"/>
          </w:rPr>
          <w:t>https://www.fec.gov/files/legal/murs/7449/7449_64.pdf</w:t>
        </w:r>
      </w:hyperlink>
    </w:p>
    <w:p w14:paraId="4719AFAE" w14:textId="0314FEBE" w:rsidR="00C336D5" w:rsidRDefault="00C336D5" w:rsidP="00495D94">
      <w:pPr>
        <w:spacing w:after="0" w:line="240" w:lineRule="auto"/>
        <w:contextualSpacing/>
        <w:rPr>
          <w:rFonts w:cstheme="minorHAnsi"/>
        </w:rPr>
      </w:pPr>
    </w:p>
    <w:p w14:paraId="577D78A4" w14:textId="2A3883DD" w:rsidR="00C336D5" w:rsidRDefault="00C336D5" w:rsidP="00495D94">
      <w:pPr>
        <w:spacing w:after="0" w:line="240" w:lineRule="auto"/>
        <w:contextualSpacing/>
        <w:rPr>
          <w:rFonts w:cstheme="minorHAnsi"/>
        </w:rPr>
      </w:pPr>
      <w:r>
        <w:rPr>
          <w:rFonts w:cstheme="minorHAnsi"/>
        </w:rPr>
        <w:t>That’s what HFA did: paid $105,000 (that’s 1/6-1/10 of the amount misrepresented), agreed not to do it again. And, you know, they paid this in 2022 for a 2016 campaign violation, so even when it works, there</w:t>
      </w:r>
      <w:r w:rsidR="0097766D">
        <w:rPr>
          <w:rFonts w:cstheme="minorHAnsi"/>
        </w:rPr>
        <w:t xml:space="preserve"> are</w:t>
      </w:r>
      <w:r>
        <w:rPr>
          <w:rFonts w:cstheme="minorHAnsi"/>
        </w:rPr>
        <w:t xml:space="preserve"> reason</w:t>
      </w:r>
      <w:r w:rsidR="0097766D">
        <w:rPr>
          <w:rFonts w:cstheme="minorHAnsi"/>
        </w:rPr>
        <w:t>s</w:t>
      </w:r>
      <w:r>
        <w:rPr>
          <w:rFonts w:cstheme="minorHAnsi"/>
        </w:rPr>
        <w:t xml:space="preserve"> to believe it doesn’t work</w:t>
      </w:r>
      <w:r w:rsidR="0097766D">
        <w:rPr>
          <w:rFonts w:cstheme="minorHAnsi"/>
        </w:rPr>
        <w:t xml:space="preserve"> great.</w:t>
      </w:r>
    </w:p>
    <w:p w14:paraId="55278A8D" w14:textId="68FB382F" w:rsidR="0097766D" w:rsidRDefault="0097766D" w:rsidP="00495D94">
      <w:pPr>
        <w:spacing w:after="0" w:line="240" w:lineRule="auto"/>
        <w:contextualSpacing/>
        <w:rPr>
          <w:rFonts w:cstheme="minorHAnsi"/>
        </w:rPr>
      </w:pPr>
    </w:p>
    <w:p w14:paraId="08A751AC" w14:textId="2F39897D" w:rsidR="0097766D" w:rsidRDefault="0097766D" w:rsidP="00495D94">
      <w:pPr>
        <w:spacing w:after="0" w:line="240" w:lineRule="auto"/>
        <w:contextualSpacing/>
        <w:rPr>
          <w:rFonts w:cstheme="minorHAnsi"/>
        </w:rPr>
      </w:pPr>
      <w:r>
        <w:rPr>
          <w:rFonts w:cstheme="minorHAnsi"/>
        </w:rPr>
        <w:t xml:space="preserve">So, does it work?  Well, that’s what happens when you have a </w:t>
      </w:r>
      <w:r>
        <w:rPr>
          <w:rFonts w:cstheme="minorHAnsi"/>
          <w:i/>
          <w:iCs/>
        </w:rPr>
        <w:t xml:space="preserve">Democrat </w:t>
      </w:r>
      <w:r>
        <w:rPr>
          <w:rFonts w:cstheme="minorHAnsi"/>
        </w:rPr>
        <w:t>violate the Election Law.</w:t>
      </w:r>
    </w:p>
    <w:p w14:paraId="4D5C39CE" w14:textId="23EFA5BC" w:rsidR="0097766D" w:rsidRDefault="0097766D" w:rsidP="00495D94">
      <w:pPr>
        <w:spacing w:after="0" w:line="240" w:lineRule="auto"/>
        <w:contextualSpacing/>
        <w:rPr>
          <w:rFonts w:cstheme="minorHAnsi"/>
        </w:rPr>
      </w:pPr>
    </w:p>
    <w:p w14:paraId="3BB5D797" w14:textId="3D16294E" w:rsidR="00891AE8" w:rsidRPr="00891AE8" w:rsidRDefault="00891AE8" w:rsidP="00495D94">
      <w:pPr>
        <w:spacing w:after="0" w:line="240" w:lineRule="auto"/>
        <w:contextualSpacing/>
        <w:rPr>
          <w:rFonts w:cstheme="minorHAnsi"/>
          <w:b/>
          <w:bCs/>
        </w:rPr>
      </w:pPr>
      <w:r>
        <w:rPr>
          <w:rFonts w:cstheme="minorHAnsi"/>
          <w:b/>
          <w:bCs/>
        </w:rPr>
        <w:t xml:space="preserve"> 4- Republicans</w:t>
      </w:r>
    </w:p>
    <w:p w14:paraId="2AD7172B" w14:textId="163B5926" w:rsidR="00891AE8" w:rsidRDefault="00891AE8" w:rsidP="00495D94">
      <w:pPr>
        <w:spacing w:after="0" w:line="240" w:lineRule="auto"/>
        <w:contextualSpacing/>
        <w:rPr>
          <w:rFonts w:cstheme="minorHAnsi"/>
        </w:rPr>
      </w:pPr>
    </w:p>
    <w:p w14:paraId="3012B6E9" w14:textId="23CB7A9D" w:rsidR="00891AE8" w:rsidRDefault="00891AE8" w:rsidP="00495D94">
      <w:pPr>
        <w:spacing w:after="0" w:line="240" w:lineRule="auto"/>
        <w:contextualSpacing/>
        <w:rPr>
          <w:rFonts w:cstheme="minorHAnsi"/>
        </w:rPr>
      </w:pPr>
      <w:r>
        <w:rPr>
          <w:rFonts w:cstheme="minorHAnsi"/>
        </w:rPr>
        <w:t xml:space="preserve">What happens when it’s Donald Trump?  And you’re not talking about hiding a million dollars, but suppose you’re talking about hiding </w:t>
      </w:r>
      <w:r w:rsidR="00107852">
        <w:rPr>
          <w:rFonts w:cstheme="minorHAnsi"/>
          <w:b/>
          <w:bCs/>
          <w:u w:val="single"/>
        </w:rPr>
        <w:t>three-quarters of a</w:t>
      </w:r>
      <w:r>
        <w:rPr>
          <w:rFonts w:cstheme="minorHAnsi"/>
          <w:b/>
          <w:bCs/>
          <w:u w:val="single"/>
        </w:rPr>
        <w:t xml:space="preserve"> billion dollars</w:t>
      </w:r>
      <w:r w:rsidR="00107852">
        <w:rPr>
          <w:rFonts w:cstheme="minorHAnsi"/>
        </w:rPr>
        <w:t>.</w:t>
      </w:r>
      <w:r>
        <w:rPr>
          <w:rFonts w:cstheme="minorHAnsi"/>
        </w:rPr>
        <w:t xml:space="preserve">  And that’s MUR 7784.</w:t>
      </w:r>
    </w:p>
    <w:p w14:paraId="7FAB546E" w14:textId="77777777" w:rsidR="00107852" w:rsidRDefault="00107852" w:rsidP="00107852">
      <w:pPr>
        <w:spacing w:after="0" w:line="240" w:lineRule="auto"/>
        <w:contextualSpacing/>
        <w:rPr>
          <w:rFonts w:cstheme="minorHAnsi"/>
        </w:rPr>
      </w:pPr>
      <w:r>
        <w:rPr>
          <w:rFonts w:cstheme="minorHAnsi"/>
        </w:rPr>
        <w:t xml:space="preserve">The Complaint deals with 2 vendors:  </w:t>
      </w:r>
      <w:r w:rsidRPr="00107852">
        <w:rPr>
          <w:rFonts w:cstheme="minorHAnsi"/>
        </w:rPr>
        <w:t>American Made Media Consultants, LLC</w:t>
      </w:r>
      <w:r>
        <w:rPr>
          <w:rFonts w:cstheme="minorHAnsi"/>
        </w:rPr>
        <w:t xml:space="preserve"> </w:t>
      </w:r>
      <w:r w:rsidRPr="00107852">
        <w:rPr>
          <w:rFonts w:cstheme="minorHAnsi"/>
        </w:rPr>
        <w:t>(“AMMC”) and Parscale Strategy, LLC (“Parscale Strategy”)</w:t>
      </w:r>
      <w:r>
        <w:rPr>
          <w:rFonts w:cstheme="minorHAnsi"/>
        </w:rPr>
        <w:t>.  The nonpartisan staff attorneys concluded that these were shell companies.</w:t>
      </w:r>
    </w:p>
    <w:p w14:paraId="3ADCC70A" w14:textId="42CC9616" w:rsidR="00107852" w:rsidRDefault="00107852" w:rsidP="00107852">
      <w:pPr>
        <w:spacing w:after="0" w:line="240" w:lineRule="auto"/>
        <w:contextualSpacing/>
        <w:rPr>
          <w:rFonts w:cstheme="minorHAnsi"/>
        </w:rPr>
      </w:pPr>
    </w:p>
    <w:p w14:paraId="4BCF7FBC" w14:textId="13006996" w:rsidR="00107852" w:rsidRPr="00107852" w:rsidRDefault="00107852" w:rsidP="00107852">
      <w:pPr>
        <w:spacing w:after="0" w:line="240" w:lineRule="auto"/>
        <w:contextualSpacing/>
        <w:rPr>
          <w:rFonts w:cstheme="minorHAnsi"/>
        </w:rPr>
      </w:pPr>
      <w:r>
        <w:rPr>
          <w:rFonts w:cstheme="minorHAnsi"/>
        </w:rPr>
        <w:t xml:space="preserve">Specifics: </w:t>
      </w:r>
      <w:r w:rsidRPr="00107852">
        <w:rPr>
          <w:rFonts w:cstheme="minorHAnsi"/>
        </w:rPr>
        <w:t>Between April 2018 and November 20, 2020, the Trump committee reported</w:t>
      </w:r>
      <w:r>
        <w:rPr>
          <w:rFonts w:cstheme="minorHAnsi"/>
        </w:rPr>
        <w:t xml:space="preserve"> </w:t>
      </w:r>
      <w:r w:rsidRPr="00107852">
        <w:rPr>
          <w:rFonts w:cstheme="minorHAnsi"/>
        </w:rPr>
        <w:t>disbursements totaling over $519 million to AMMC.</w:t>
      </w:r>
      <w:r>
        <w:rPr>
          <w:rFonts w:cstheme="minorHAnsi"/>
        </w:rPr>
        <w:t xml:space="preserve">  </w:t>
      </w:r>
      <w:r w:rsidRPr="00107852">
        <w:rPr>
          <w:rFonts w:cstheme="minorHAnsi"/>
        </w:rPr>
        <w:t>The joint fundraising committee reported over</w:t>
      </w:r>
      <w:r>
        <w:rPr>
          <w:rFonts w:cstheme="minorHAnsi"/>
        </w:rPr>
        <w:t xml:space="preserve"> </w:t>
      </w:r>
      <w:r w:rsidRPr="00107852">
        <w:rPr>
          <w:rFonts w:cstheme="minorHAnsi"/>
        </w:rPr>
        <w:t xml:space="preserve">$255 million to </w:t>
      </w:r>
      <w:r w:rsidRPr="00107852">
        <w:rPr>
          <w:rFonts w:cstheme="minorHAnsi"/>
        </w:rPr>
        <w:lastRenderedPageBreak/>
        <w:t>AMMC between November 2018 and December 2020. In reporting payments only to</w:t>
      </w:r>
      <w:r>
        <w:rPr>
          <w:rFonts w:cstheme="minorHAnsi"/>
        </w:rPr>
        <w:t xml:space="preserve"> </w:t>
      </w:r>
      <w:r w:rsidRPr="00107852">
        <w:rPr>
          <w:rFonts w:cstheme="minorHAnsi"/>
        </w:rPr>
        <w:t>AMMC, the committees hid the ultimate payees working for them, in violation of the laws governing</w:t>
      </w:r>
    </w:p>
    <w:p w14:paraId="7118AFB5" w14:textId="6096DD15" w:rsidR="00891AE8" w:rsidRDefault="00107852" w:rsidP="00107852">
      <w:pPr>
        <w:spacing w:after="0" w:line="240" w:lineRule="auto"/>
        <w:contextualSpacing/>
        <w:rPr>
          <w:rFonts w:cstheme="minorHAnsi"/>
        </w:rPr>
      </w:pPr>
      <w:r w:rsidRPr="00107852">
        <w:rPr>
          <w:rFonts w:cstheme="minorHAnsi"/>
        </w:rPr>
        <w:t>the disclosure of expenditures.</w:t>
      </w:r>
      <w:r>
        <w:rPr>
          <w:rFonts w:cstheme="minorHAnsi"/>
        </w:rPr>
        <w:t xml:space="preserve">  </w:t>
      </w:r>
      <w:r w:rsidRPr="00107852">
        <w:rPr>
          <w:rFonts w:cstheme="minorHAnsi"/>
        </w:rPr>
        <w:t>Or, as the Complainant put it, AMMC appears to have served as a “campaign shell company”</w:t>
      </w:r>
      <w:r>
        <w:rPr>
          <w:rFonts w:cstheme="minorHAnsi"/>
        </w:rPr>
        <w:t xml:space="preserve"> </w:t>
      </w:r>
      <w:r w:rsidRPr="00107852">
        <w:rPr>
          <w:rFonts w:cstheme="minorHAnsi"/>
        </w:rPr>
        <w:t>that masked the recipients of hundreds of millions of dollars in campaign spending. Our attorneys</w:t>
      </w:r>
      <w:r>
        <w:rPr>
          <w:rFonts w:cstheme="minorHAnsi"/>
        </w:rPr>
        <w:t xml:space="preserve"> </w:t>
      </w:r>
      <w:r w:rsidRPr="00107852">
        <w:rPr>
          <w:rFonts w:cstheme="minorHAnsi"/>
        </w:rPr>
        <w:t>appropriately recommended we find reason to believe that the committees misreported the payees of</w:t>
      </w:r>
      <w:r>
        <w:rPr>
          <w:rFonts w:cstheme="minorHAnsi"/>
        </w:rPr>
        <w:t xml:space="preserve"> </w:t>
      </w:r>
      <w:r w:rsidRPr="00107852">
        <w:rPr>
          <w:rFonts w:cstheme="minorHAnsi"/>
        </w:rPr>
        <w:t>payments made to AMMC by failing to itemize payments to subvendors and recommended that the</w:t>
      </w:r>
      <w:r>
        <w:rPr>
          <w:rFonts w:cstheme="minorHAnsi"/>
        </w:rPr>
        <w:t xml:space="preserve"> </w:t>
      </w:r>
      <w:r w:rsidRPr="00107852">
        <w:rPr>
          <w:rFonts w:cstheme="minorHAnsi"/>
        </w:rPr>
        <w:t>Commission launch an investigation.</w:t>
      </w:r>
    </w:p>
    <w:p w14:paraId="16AC6492" w14:textId="6E9AE4C4" w:rsidR="00107852" w:rsidRDefault="00107852" w:rsidP="00107852">
      <w:pPr>
        <w:spacing w:after="0" w:line="240" w:lineRule="auto"/>
        <w:contextualSpacing/>
        <w:rPr>
          <w:rFonts w:cstheme="minorHAnsi"/>
        </w:rPr>
      </w:pPr>
    </w:p>
    <w:p w14:paraId="47472817" w14:textId="4FBF21C3" w:rsidR="00107852" w:rsidRDefault="00107852" w:rsidP="00107852">
      <w:pPr>
        <w:spacing w:after="0" w:line="240" w:lineRule="auto"/>
        <w:contextualSpacing/>
        <w:rPr>
          <w:rFonts w:cstheme="minorHAnsi"/>
        </w:rPr>
      </w:pPr>
      <w:r w:rsidRPr="00107852">
        <w:rPr>
          <w:rFonts w:cstheme="minorHAnsi"/>
        </w:rPr>
        <w:t>The Trump committee reported over $8 million</w:t>
      </w:r>
      <w:r>
        <w:rPr>
          <w:rFonts w:cstheme="minorHAnsi"/>
        </w:rPr>
        <w:t xml:space="preserve"> </w:t>
      </w:r>
      <w:r w:rsidRPr="00107852">
        <w:rPr>
          <w:rFonts w:cstheme="minorHAnsi"/>
        </w:rPr>
        <w:t>in payments to Parscale Strategy with purpose codes such as “strategy consulting,” “photography</w:t>
      </w:r>
      <w:r>
        <w:rPr>
          <w:rFonts w:cstheme="minorHAnsi"/>
        </w:rPr>
        <w:t xml:space="preserve"> </w:t>
      </w:r>
      <w:r w:rsidRPr="00107852">
        <w:rPr>
          <w:rFonts w:cstheme="minorHAnsi"/>
        </w:rPr>
        <w:t xml:space="preserve">services,” and “consulting- </w:t>
      </w:r>
      <w:r>
        <w:rPr>
          <w:rFonts w:cstheme="minorHAnsi"/>
        </w:rPr>
        <w:t xml:space="preserve"> m</w:t>
      </w:r>
      <w:r w:rsidRPr="00107852">
        <w:rPr>
          <w:rFonts w:cstheme="minorHAnsi"/>
        </w:rPr>
        <w:t>anagement/strategy/communications/political/digital.” These purpose</w:t>
      </w:r>
      <w:r>
        <w:rPr>
          <w:rFonts w:cstheme="minorHAnsi"/>
        </w:rPr>
        <w:t xml:space="preserve"> </w:t>
      </w:r>
      <w:r w:rsidRPr="00107852">
        <w:rPr>
          <w:rFonts w:cstheme="minorHAnsi"/>
        </w:rPr>
        <w:t>codes do not disclose that Parscale Strategy reportedly paid the salaries of several Trump campaign</w:t>
      </w:r>
      <w:r>
        <w:rPr>
          <w:rFonts w:cstheme="minorHAnsi"/>
        </w:rPr>
        <w:t xml:space="preserve"> </w:t>
      </w:r>
      <w:r w:rsidRPr="00107852">
        <w:rPr>
          <w:rFonts w:cstheme="minorHAnsi"/>
        </w:rPr>
        <w:t>staffers, including Lara Trump, Kimberly Guilfoyle, and Bradley Parscale. Our attorneys therefore</w:t>
      </w:r>
      <w:r>
        <w:rPr>
          <w:rFonts w:cstheme="minorHAnsi"/>
        </w:rPr>
        <w:t xml:space="preserve"> </w:t>
      </w:r>
      <w:r w:rsidRPr="00107852">
        <w:rPr>
          <w:rFonts w:cstheme="minorHAnsi"/>
        </w:rPr>
        <w:t>recommended we find reason to believe the Trump committee misreported the purposes of</w:t>
      </w:r>
      <w:r>
        <w:rPr>
          <w:rFonts w:cstheme="minorHAnsi"/>
        </w:rPr>
        <w:t xml:space="preserve"> </w:t>
      </w:r>
      <w:r w:rsidRPr="00107852">
        <w:rPr>
          <w:rFonts w:cstheme="minorHAnsi"/>
        </w:rPr>
        <w:t>disbursements to Parscale Strategy.</w:t>
      </w:r>
    </w:p>
    <w:p w14:paraId="727F05EF" w14:textId="0E13A8B3" w:rsidR="00107852" w:rsidRDefault="00107852" w:rsidP="00107852">
      <w:pPr>
        <w:spacing w:after="0" w:line="240" w:lineRule="auto"/>
        <w:contextualSpacing/>
        <w:rPr>
          <w:rFonts w:cstheme="minorHAnsi"/>
        </w:rPr>
      </w:pPr>
    </w:p>
    <w:p w14:paraId="233B8CB5" w14:textId="278EEAA4" w:rsidR="00107852" w:rsidRDefault="00107852" w:rsidP="00107852">
      <w:pPr>
        <w:spacing w:after="0" w:line="240" w:lineRule="auto"/>
        <w:contextualSpacing/>
        <w:rPr>
          <w:rFonts w:cstheme="minorHAnsi"/>
        </w:rPr>
      </w:pPr>
      <w:r>
        <w:rPr>
          <w:rFonts w:cstheme="minorHAnsi"/>
          <w:b/>
          <w:bCs/>
        </w:rPr>
        <w:t>And now I’m going to quote from the Broussard/Weintraub dissent</w:t>
      </w:r>
      <w:r>
        <w:rPr>
          <w:rFonts w:cstheme="minorHAnsi"/>
        </w:rPr>
        <w:t xml:space="preserve"> directly:</w:t>
      </w:r>
    </w:p>
    <w:p w14:paraId="30CC6C0C" w14:textId="2D59D35D" w:rsidR="00107852" w:rsidRDefault="00107852" w:rsidP="00107852">
      <w:pPr>
        <w:spacing w:after="0" w:line="240" w:lineRule="auto"/>
        <w:contextualSpacing/>
        <w:rPr>
          <w:rFonts w:cstheme="minorHAnsi"/>
        </w:rPr>
      </w:pPr>
    </w:p>
    <w:p w14:paraId="4E88BD32" w14:textId="014D5D46" w:rsidR="00107852" w:rsidRPr="00107852" w:rsidRDefault="00107852" w:rsidP="00107852">
      <w:pPr>
        <w:spacing w:after="0" w:line="240" w:lineRule="auto"/>
        <w:contextualSpacing/>
        <w:rPr>
          <w:rFonts w:cstheme="minorHAnsi"/>
        </w:rPr>
      </w:pPr>
      <w:r w:rsidRPr="00107852">
        <w:rPr>
          <w:rFonts w:cstheme="minorHAnsi"/>
        </w:rPr>
        <w:t>We agreed with our attorneys and voted accordingly. We did not, however, have the necessary</w:t>
      </w:r>
    </w:p>
    <w:p w14:paraId="6ECF1442" w14:textId="77777777" w:rsidR="00107852" w:rsidRPr="00107852" w:rsidRDefault="00107852" w:rsidP="00107852">
      <w:pPr>
        <w:spacing w:after="0" w:line="240" w:lineRule="auto"/>
        <w:contextualSpacing/>
        <w:rPr>
          <w:rFonts w:cstheme="minorHAnsi"/>
        </w:rPr>
      </w:pPr>
      <w:r w:rsidRPr="00107852">
        <w:rPr>
          <w:rFonts w:cstheme="minorHAnsi"/>
        </w:rPr>
        <w:t>four votes to initiate an investigation. All three Republican Commissioners voted against our attorneys’</w:t>
      </w:r>
    </w:p>
    <w:p w14:paraId="2F1A273D" w14:textId="3EDE776C" w:rsidR="00107852" w:rsidRPr="00107852" w:rsidRDefault="00107852" w:rsidP="00107852">
      <w:pPr>
        <w:spacing w:after="0" w:line="240" w:lineRule="auto"/>
        <w:contextualSpacing/>
        <w:rPr>
          <w:rFonts w:cstheme="minorHAnsi"/>
        </w:rPr>
      </w:pPr>
      <w:r w:rsidRPr="00107852">
        <w:rPr>
          <w:rFonts w:cstheme="minorHAnsi"/>
        </w:rPr>
        <w:t>recommendations and voted instead to dismiss the allegations.</w:t>
      </w:r>
      <w:r>
        <w:rPr>
          <w:rFonts w:cstheme="minorHAnsi"/>
        </w:rPr>
        <w:t xml:space="preserve"> </w:t>
      </w:r>
      <w:r w:rsidRPr="00107852">
        <w:rPr>
          <w:rFonts w:cstheme="minorHAnsi"/>
        </w:rPr>
        <w:t>This vote came shortly after the Commission did manage to find enough Republican votes to</w:t>
      </w:r>
      <w:r>
        <w:rPr>
          <w:rFonts w:cstheme="minorHAnsi"/>
        </w:rPr>
        <w:t xml:space="preserve"> </w:t>
      </w:r>
      <w:r w:rsidRPr="00107852">
        <w:rPr>
          <w:rFonts w:cstheme="minorHAnsi"/>
        </w:rPr>
        <w:t>find probable cause to believe the DNC and Hillary Clinton misreported the purpose of payments to a</w:t>
      </w:r>
      <w:r>
        <w:rPr>
          <w:rFonts w:cstheme="minorHAnsi"/>
        </w:rPr>
        <w:t xml:space="preserve"> </w:t>
      </w:r>
      <w:r w:rsidRPr="00107852">
        <w:rPr>
          <w:rFonts w:cstheme="minorHAnsi"/>
        </w:rPr>
        <w:t>law firm.</w:t>
      </w:r>
      <w:r>
        <w:rPr>
          <w:rFonts w:cstheme="minorHAnsi"/>
        </w:rPr>
        <w:t xml:space="preserve"> </w:t>
      </w:r>
      <w:r>
        <w:rPr>
          <w:rFonts w:cstheme="minorHAnsi"/>
          <w:b/>
          <w:bCs/>
        </w:rPr>
        <w:t>(that’s the 7749 case I just descrbied)</w:t>
      </w:r>
      <w:r w:rsidRPr="00107852">
        <w:rPr>
          <w:rFonts w:cstheme="minorHAnsi"/>
        </w:rPr>
        <w:t xml:space="preserve"> As our attorneys explained, the circumstances in this matter are analogous to the DNC case.</w:t>
      </w:r>
    </w:p>
    <w:p w14:paraId="19601A17" w14:textId="77777777" w:rsidR="00107852" w:rsidRPr="00107852" w:rsidRDefault="00107852" w:rsidP="00107852">
      <w:pPr>
        <w:spacing w:after="0" w:line="240" w:lineRule="auto"/>
        <w:contextualSpacing/>
        <w:rPr>
          <w:rFonts w:cstheme="minorHAnsi"/>
        </w:rPr>
      </w:pPr>
      <w:r w:rsidRPr="00107852">
        <w:rPr>
          <w:rFonts w:cstheme="minorHAnsi"/>
        </w:rPr>
        <w:t>Both involved a presidential candidate making payments to a vendor along with credible press reports</w:t>
      </w:r>
    </w:p>
    <w:p w14:paraId="16D5B069" w14:textId="28195755" w:rsidR="00107852" w:rsidRPr="00107852" w:rsidRDefault="00107852" w:rsidP="00107852">
      <w:pPr>
        <w:spacing w:after="0" w:line="240" w:lineRule="auto"/>
        <w:contextualSpacing/>
        <w:rPr>
          <w:rFonts w:cstheme="minorHAnsi"/>
        </w:rPr>
      </w:pPr>
      <w:r w:rsidRPr="00107852">
        <w:rPr>
          <w:rFonts w:cstheme="minorHAnsi"/>
        </w:rPr>
        <w:t>alleging that the purposes of those payments were for something other than what was disclosed. We</w:t>
      </w:r>
    </w:p>
    <w:p w14:paraId="1EDD6DA2" w14:textId="77777777" w:rsidR="00107852" w:rsidRPr="00107852" w:rsidRDefault="00107852" w:rsidP="00107852">
      <w:pPr>
        <w:spacing w:after="0" w:line="240" w:lineRule="auto"/>
        <w:contextualSpacing/>
        <w:rPr>
          <w:rFonts w:cstheme="minorHAnsi"/>
        </w:rPr>
      </w:pPr>
      <w:r w:rsidRPr="00107852">
        <w:rPr>
          <w:rFonts w:cstheme="minorHAnsi"/>
        </w:rPr>
        <w:t>voted to enforce the law in the DNC matter, as we did here. The major difference, excluding the parties,</w:t>
      </w:r>
    </w:p>
    <w:p w14:paraId="6A0E69CE" w14:textId="6F3830D1" w:rsidR="00107852" w:rsidRDefault="00107852" w:rsidP="00107852">
      <w:pPr>
        <w:spacing w:after="0" w:line="240" w:lineRule="auto"/>
        <w:contextualSpacing/>
        <w:rPr>
          <w:rFonts w:cstheme="minorHAnsi"/>
        </w:rPr>
      </w:pPr>
      <w:r w:rsidRPr="00107852">
        <w:rPr>
          <w:rFonts w:cstheme="minorHAnsi"/>
        </w:rPr>
        <w:t>is that the DNC case involved a tiny fraction of the amount of money at issue in this matter.</w:t>
      </w:r>
    </w:p>
    <w:p w14:paraId="59B5B311" w14:textId="2AA377CE" w:rsidR="00107852" w:rsidRDefault="00107852" w:rsidP="00107852">
      <w:pPr>
        <w:spacing w:after="0" w:line="240" w:lineRule="auto"/>
        <w:contextualSpacing/>
        <w:rPr>
          <w:rFonts w:cstheme="minorHAnsi"/>
        </w:rPr>
      </w:pPr>
    </w:p>
    <w:p w14:paraId="56A5F527" w14:textId="77777777" w:rsidR="00107852" w:rsidRDefault="00107852" w:rsidP="00495D94">
      <w:pPr>
        <w:spacing w:after="0" w:line="240" w:lineRule="auto"/>
        <w:contextualSpacing/>
        <w:rPr>
          <w:rFonts w:cstheme="minorHAnsi"/>
          <w:b/>
          <w:bCs/>
          <w:u w:val="single"/>
        </w:rPr>
      </w:pPr>
      <w:r>
        <w:rPr>
          <w:rFonts w:cstheme="minorHAnsi"/>
          <w:b/>
          <w:bCs/>
          <w:u w:val="single"/>
        </w:rPr>
        <w:t>HOW DOES THIS HAPPEN?</w:t>
      </w:r>
    </w:p>
    <w:p w14:paraId="529F8E77" w14:textId="0FA32EB7" w:rsidR="0097766D" w:rsidRPr="00107852" w:rsidRDefault="00107852" w:rsidP="00495D94">
      <w:pPr>
        <w:spacing w:after="0" w:line="240" w:lineRule="auto"/>
        <w:contextualSpacing/>
        <w:rPr>
          <w:rFonts w:cstheme="minorHAnsi"/>
          <w:b/>
          <w:bCs/>
          <w:u w:val="single"/>
        </w:rPr>
      </w:pPr>
      <w:r w:rsidRPr="00107852">
        <w:rPr>
          <w:rFonts w:cstheme="minorHAnsi"/>
          <w:b/>
          <w:bCs/>
        </w:rPr>
        <w:t>5</w:t>
      </w:r>
      <w:r w:rsidR="0097766D">
        <w:rPr>
          <w:rFonts w:cstheme="minorHAnsi"/>
          <w:b/>
          <w:bCs/>
        </w:rPr>
        <w:t xml:space="preserve"> – structure of the FEC</w:t>
      </w:r>
    </w:p>
    <w:p w14:paraId="1FA889F6" w14:textId="21E287F8" w:rsidR="0097766D" w:rsidRDefault="0097766D" w:rsidP="00495D94">
      <w:pPr>
        <w:spacing w:after="0" w:line="240" w:lineRule="auto"/>
        <w:contextualSpacing/>
        <w:rPr>
          <w:rFonts w:cstheme="minorHAnsi"/>
        </w:rPr>
      </w:pPr>
      <w:r>
        <w:rPr>
          <w:rFonts w:cstheme="minorHAnsi"/>
        </w:rPr>
        <w:t>-how many of the 6 commissioners do you think were appointed by Biden?</w:t>
      </w:r>
    </w:p>
    <w:p w14:paraId="0A86FB61" w14:textId="4BCDC225" w:rsidR="0097766D" w:rsidRDefault="0097766D" w:rsidP="00495D94">
      <w:pPr>
        <w:spacing w:after="0" w:line="240" w:lineRule="auto"/>
        <w:contextualSpacing/>
        <w:rPr>
          <w:rFonts w:cstheme="minorHAnsi"/>
        </w:rPr>
      </w:pPr>
      <w:r>
        <w:rPr>
          <w:rFonts w:cstheme="minorHAnsi"/>
        </w:rPr>
        <w:t>-by Obama and Biden?</w:t>
      </w:r>
    </w:p>
    <w:p w14:paraId="2F9DEC9E" w14:textId="588B47CF" w:rsidR="0097766D" w:rsidRDefault="0097766D" w:rsidP="00495D94">
      <w:pPr>
        <w:spacing w:after="0" w:line="240" w:lineRule="auto"/>
        <w:contextualSpacing/>
        <w:rPr>
          <w:rFonts w:cstheme="minorHAnsi"/>
        </w:rPr>
      </w:pPr>
    </w:p>
    <w:p w14:paraId="690AC5B3" w14:textId="47186DAC" w:rsidR="0097766D" w:rsidRDefault="0097766D" w:rsidP="00495D94">
      <w:pPr>
        <w:spacing w:after="0" w:line="240" w:lineRule="auto"/>
        <w:contextualSpacing/>
        <w:rPr>
          <w:rFonts w:cstheme="minorHAnsi"/>
        </w:rPr>
      </w:pPr>
      <w:r>
        <w:rPr>
          <w:rFonts w:cstheme="minorHAnsi"/>
        </w:rPr>
        <w:t>0</w:t>
      </w:r>
    </w:p>
    <w:p w14:paraId="0F344983" w14:textId="63F4DAE3" w:rsidR="0097766D" w:rsidRDefault="0097766D" w:rsidP="00495D94">
      <w:pPr>
        <w:spacing w:after="0" w:line="240" w:lineRule="auto"/>
        <w:contextualSpacing/>
        <w:rPr>
          <w:rFonts w:cstheme="minorHAnsi"/>
        </w:rPr>
      </w:pPr>
    </w:p>
    <w:p w14:paraId="58203965" w14:textId="77777777" w:rsidR="0097766D" w:rsidRDefault="0097766D" w:rsidP="00495D94">
      <w:pPr>
        <w:spacing w:after="0" w:line="240" w:lineRule="auto"/>
        <w:contextualSpacing/>
        <w:rPr>
          <w:rFonts w:cstheme="minorHAnsi"/>
        </w:rPr>
      </w:pPr>
      <w:r>
        <w:rPr>
          <w:rFonts w:cstheme="minorHAnsi"/>
        </w:rPr>
        <w:t>Two were appointed by George W. Bush</w:t>
      </w:r>
    </w:p>
    <w:p w14:paraId="200C8973" w14:textId="6D9AD0BC" w:rsidR="0097766D" w:rsidRDefault="0097766D" w:rsidP="00495D94">
      <w:pPr>
        <w:spacing w:after="0" w:line="240" w:lineRule="auto"/>
        <w:contextualSpacing/>
        <w:rPr>
          <w:rFonts w:cstheme="minorHAnsi"/>
        </w:rPr>
      </w:pPr>
      <w:r>
        <w:rPr>
          <w:rFonts w:cstheme="minorHAnsi"/>
        </w:rPr>
        <w:t>-Democrat Ellen L. Weintraub, who’s been serving her expired term since 2007 and is amazing</w:t>
      </w:r>
    </w:p>
    <w:p w14:paraId="6746A9C4" w14:textId="6672EF36" w:rsidR="0097766D" w:rsidRDefault="0097766D" w:rsidP="00495D94">
      <w:pPr>
        <w:spacing w:after="0" w:line="240" w:lineRule="auto"/>
        <w:contextualSpacing/>
        <w:rPr>
          <w:rFonts w:cstheme="minorHAnsi"/>
        </w:rPr>
      </w:pPr>
      <w:r>
        <w:rPr>
          <w:rFonts w:cstheme="minorHAnsi"/>
        </w:rPr>
        <w:t xml:space="preserve">-Independent Steven T. Walther, who’s been serving his expired term since 2009.  Biden nominated Dara Lindenbaum </w:t>
      </w:r>
      <w:r w:rsidR="00906E38">
        <w:rPr>
          <w:rFonts w:cstheme="minorHAnsi"/>
        </w:rPr>
        <w:t>(Dem), who’s been confirmed by the Senate.</w:t>
      </w:r>
    </w:p>
    <w:p w14:paraId="624FE799" w14:textId="77777777" w:rsidR="00906E38" w:rsidRDefault="00906E38" w:rsidP="00495D94">
      <w:pPr>
        <w:spacing w:after="0" w:line="240" w:lineRule="auto"/>
        <w:contextualSpacing/>
        <w:rPr>
          <w:rFonts w:cstheme="minorHAnsi"/>
        </w:rPr>
      </w:pPr>
    </w:p>
    <w:p w14:paraId="3C5BC555" w14:textId="755EBBF1" w:rsidR="00906E38" w:rsidRDefault="00906E38" w:rsidP="00495D94">
      <w:pPr>
        <w:spacing w:after="0" w:line="240" w:lineRule="auto"/>
        <w:contextualSpacing/>
        <w:rPr>
          <w:rFonts w:cstheme="minorHAnsi"/>
        </w:rPr>
      </w:pPr>
      <w:r w:rsidRPr="00906E38">
        <w:rPr>
          <w:rFonts w:cstheme="minorHAnsi"/>
          <w:b/>
          <w:bCs/>
        </w:rPr>
        <w:t>THIS WILL NOT FIX THE PROBLEM</w:t>
      </w:r>
      <w:r>
        <w:rPr>
          <w:rFonts w:cstheme="minorHAnsi"/>
          <w:b/>
          <w:bCs/>
        </w:rPr>
        <w:t xml:space="preserve"> – I would have left Walther on there</w:t>
      </w:r>
      <w:r>
        <w:rPr>
          <w:rFonts w:cstheme="minorHAnsi"/>
        </w:rPr>
        <w:t>, he’s fine</w:t>
      </w:r>
    </w:p>
    <w:p w14:paraId="4E5D0C27" w14:textId="311D1EF5" w:rsidR="00906E38" w:rsidRDefault="00906E38" w:rsidP="00495D94">
      <w:pPr>
        <w:spacing w:after="0" w:line="240" w:lineRule="auto"/>
        <w:contextualSpacing/>
        <w:rPr>
          <w:rFonts w:cstheme="minorHAnsi"/>
        </w:rPr>
      </w:pPr>
      <w:r>
        <w:rPr>
          <w:rFonts w:cstheme="minorHAnsi"/>
        </w:rPr>
        <w:t>The problem are the three Republicans.  Two have unexpired terms, that’s Allen Dickerson and James “Trey” Trainer</w:t>
      </w:r>
      <w:r w:rsidR="00891AE8">
        <w:rPr>
          <w:rFonts w:cstheme="minorHAnsi"/>
        </w:rPr>
        <w:t>.  The third, Sean J. Cooksey, had his term expire on April 30, 2021. Biden now has to nominate an independent to replace him, so unless he games the system in a way that Biden hasn’t to date, we’re going to be left with the same problem.</w:t>
      </w:r>
    </w:p>
    <w:p w14:paraId="45395DE4" w14:textId="77777777" w:rsidR="00891AE8" w:rsidRDefault="00891AE8" w:rsidP="00495D94">
      <w:pPr>
        <w:spacing w:after="0" w:line="240" w:lineRule="auto"/>
        <w:contextualSpacing/>
        <w:rPr>
          <w:rFonts w:cstheme="minorHAnsi"/>
        </w:rPr>
      </w:pPr>
    </w:p>
    <w:p w14:paraId="7A0E4B42" w14:textId="116A0D4E" w:rsidR="00891AE8" w:rsidRDefault="00891AE8" w:rsidP="00495D94">
      <w:pPr>
        <w:spacing w:after="0" w:line="240" w:lineRule="auto"/>
        <w:contextualSpacing/>
        <w:rPr>
          <w:rFonts w:cstheme="minorHAnsi"/>
        </w:rPr>
      </w:pPr>
    </w:p>
    <w:p w14:paraId="2C8D1339" w14:textId="77777777" w:rsidR="00891AE8" w:rsidRDefault="00891AE8" w:rsidP="00495D94">
      <w:pPr>
        <w:spacing w:after="0" w:line="240" w:lineRule="auto"/>
        <w:contextualSpacing/>
        <w:rPr>
          <w:rFonts w:cstheme="minorHAnsi"/>
        </w:rPr>
      </w:pPr>
    </w:p>
    <w:p w14:paraId="4654E6A6" w14:textId="77777777" w:rsidR="00B70758" w:rsidRDefault="00B70758" w:rsidP="00495D94">
      <w:pPr>
        <w:spacing w:after="0" w:line="240" w:lineRule="auto"/>
        <w:contextualSpacing/>
        <w:rPr>
          <w:rFonts w:cstheme="minorHAnsi"/>
        </w:rPr>
      </w:pPr>
      <w:r>
        <w:rPr>
          <w:rFonts w:cstheme="minorHAnsi"/>
        </w:rPr>
        <w:lastRenderedPageBreak/>
        <w:t>So here’s where we are, back to the Broussard/Weintraub dissent:</w:t>
      </w:r>
    </w:p>
    <w:p w14:paraId="109A7379" w14:textId="77777777" w:rsidR="00B70758" w:rsidRDefault="00B70758" w:rsidP="00495D94">
      <w:pPr>
        <w:spacing w:after="0" w:line="240" w:lineRule="auto"/>
        <w:contextualSpacing/>
        <w:rPr>
          <w:rFonts w:cstheme="minorHAnsi"/>
        </w:rPr>
      </w:pPr>
    </w:p>
    <w:p w14:paraId="60951E8B" w14:textId="0EE26954" w:rsidR="00B70758" w:rsidRPr="00906E38" w:rsidRDefault="00B70758" w:rsidP="00495D94">
      <w:pPr>
        <w:spacing w:after="0" w:line="240" w:lineRule="auto"/>
        <w:contextualSpacing/>
        <w:rPr>
          <w:rFonts w:cstheme="minorHAnsi"/>
        </w:rPr>
      </w:pPr>
      <w:r>
        <w:t xml:space="preserve">The former president of the United States, Donald J. Trump, is on a remarkable win streak before this Commission. Since the 2016 election cycle, the FEC has received more than 40 complaints involving Donald Trump or his committee. The Commission’s nonpartisan attorneys have recommended we find reason to believe Trump, his committee, or his family members violated the federal election laws alleged in at least 24 of those complaints. But we have investigated a grand total of </w:t>
      </w:r>
      <w:r w:rsidRPr="00B70758">
        <w:rPr>
          <w:b/>
          <w:bCs/>
          <w:u w:val="single"/>
        </w:rPr>
        <w:t>zero</w:t>
      </w:r>
      <w:r>
        <w:t xml:space="preserve"> of those allegations. </w:t>
      </w:r>
      <w:r w:rsidRPr="00B70758">
        <w:rPr>
          <w:b/>
          <w:bCs/>
          <w:u w:val="single"/>
        </w:rPr>
        <w:t>Zero</w:t>
      </w:r>
      <w:r>
        <w:t>. At every turn, Republican FEC Commissioners have voted to block the pursuit of these matters, which have included allegations that Trump or his campaign committee accepted prohibited contributions through Trump’s role in the Stormy Daniels payoff (allegations for which Trump’s personal lawyer, Michael Cohen, went to jail), that the campaign illegally solicited contributions to a super PAC supportive of Trump, and that Trump solicited a prohibited foreign national contribution from Russian nationals. It also included a referral from the New York State Attorney General that provided the Commission with a mountain of evidence supporting the allegation that Trump, his committee, and his family foundation exploited a charitable event for veterans, illegally using the foundation to benefit the campaign. Even in a case</w:t>
      </w:r>
      <w:r>
        <w:t xml:space="preserve"> </w:t>
      </w:r>
      <w:r>
        <w:t>where the Commission unanimously agreed that the parent company of the National Enquirer illegally coordinated with the Trump campaign to make payments to squelch negative stories about then</w:t>
      </w:r>
      <w:r>
        <w:t>-</w:t>
      </w:r>
      <w:r>
        <w:t>candidate Trump, Republican commissioners would only agree to enforce the law against the media entity, and not the Trump Committee. Those were important allegations that should have been pursued. But this matter takes the cake. The Complaint in this matter alleged that Trump’s campaign committee and a joint fundraising committee between the Trump committee, a leadership PAC, and the RNC misreported hundreds of millions of dollars in payments to two vendors controlled by Trump campaign staff. The Commission’s legal staff largely agreed and recommended that the Commission investigate. Instead, as they have done every time Trump or his committee are respondents, the Republican Commissioners blocked us from moving forward on this matter.</w:t>
      </w:r>
    </w:p>
    <w:p w14:paraId="66F63CCA" w14:textId="0F86F6B0" w:rsidR="001A43CE" w:rsidRDefault="001A43CE">
      <w:pPr>
        <w:rPr>
          <w:rFonts w:cstheme="minorHAnsi"/>
        </w:rPr>
      </w:pPr>
      <w:r>
        <w:rPr>
          <w:rFonts w:cstheme="minorHAnsi"/>
        </w:rPr>
        <w:br w:type="page"/>
      </w:r>
    </w:p>
    <w:p w14:paraId="0F4C563E" w14:textId="77777777" w:rsidR="00882513" w:rsidRPr="009F39A4" w:rsidRDefault="00882513" w:rsidP="009F39A4">
      <w:pPr>
        <w:pStyle w:val="ListParagraph"/>
        <w:numPr>
          <w:ilvl w:val="0"/>
          <w:numId w:val="3"/>
        </w:numPr>
        <w:spacing w:after="0" w:line="240" w:lineRule="auto"/>
        <w:rPr>
          <w:rFonts w:cstheme="minorHAnsi"/>
        </w:rPr>
      </w:pPr>
      <w:r w:rsidRPr="009F39A4">
        <w:rPr>
          <w:rFonts w:cstheme="minorHAnsi"/>
        </w:rPr>
        <w:lastRenderedPageBreak/>
        <w:t>J6 indictments</w:t>
      </w:r>
    </w:p>
    <w:p w14:paraId="7E954C54" w14:textId="77777777" w:rsidR="00882513" w:rsidRPr="009F39A4" w:rsidRDefault="00882513" w:rsidP="009F39A4">
      <w:pPr>
        <w:spacing w:after="0" w:line="240" w:lineRule="auto"/>
        <w:contextualSpacing/>
        <w:rPr>
          <w:rFonts w:cstheme="minorHAnsi"/>
        </w:rPr>
      </w:pPr>
    </w:p>
    <w:p w14:paraId="409E417B" w14:textId="77777777" w:rsidR="00882513" w:rsidRPr="009F39A4" w:rsidRDefault="00882513" w:rsidP="009F39A4">
      <w:pPr>
        <w:pStyle w:val="ListParagraph"/>
        <w:numPr>
          <w:ilvl w:val="0"/>
          <w:numId w:val="2"/>
        </w:numPr>
        <w:spacing w:after="0" w:line="240" w:lineRule="auto"/>
        <w:rPr>
          <w:rFonts w:cstheme="minorHAnsi"/>
        </w:rPr>
      </w:pPr>
      <w:r w:rsidRPr="009F39A4">
        <w:rPr>
          <w:rFonts w:cstheme="minorHAnsi"/>
        </w:rPr>
        <w:t>no on Mark Meadows, Dan Scavino</w:t>
      </w:r>
    </w:p>
    <w:p w14:paraId="1242D50B" w14:textId="2555043C" w:rsidR="00882513" w:rsidRPr="009F39A4" w:rsidRDefault="00882513" w:rsidP="009F39A4">
      <w:pPr>
        <w:spacing w:after="0" w:line="240" w:lineRule="auto"/>
        <w:contextualSpacing/>
        <w:rPr>
          <w:rFonts w:cstheme="minorHAnsi"/>
        </w:rPr>
      </w:pPr>
      <w:r w:rsidRPr="009F39A4">
        <w:rPr>
          <w:rFonts w:cstheme="minorHAnsi"/>
        </w:rPr>
        <w:t>OLC</w:t>
      </w:r>
      <w:r w:rsidR="00A72758">
        <w:rPr>
          <w:rFonts w:cstheme="minorHAnsi"/>
        </w:rPr>
        <w:t xml:space="preserve"> September 3, 1996</w:t>
      </w:r>
    </w:p>
    <w:p w14:paraId="28F3B3CE" w14:textId="77777777" w:rsidR="00882513" w:rsidRPr="009F39A4" w:rsidRDefault="00000000" w:rsidP="009F39A4">
      <w:pPr>
        <w:spacing w:after="0" w:line="240" w:lineRule="auto"/>
        <w:contextualSpacing/>
        <w:rPr>
          <w:rFonts w:cstheme="minorHAnsi"/>
        </w:rPr>
      </w:pPr>
      <w:hyperlink r:id="rId17" w:history="1">
        <w:r w:rsidR="00882513" w:rsidRPr="009F39A4">
          <w:rPr>
            <w:rStyle w:val="Hyperlink"/>
            <w:rFonts w:cstheme="minorHAnsi"/>
          </w:rPr>
          <w:t>https://biote</w:t>
        </w:r>
        <w:r w:rsidR="00882513" w:rsidRPr="009F39A4">
          <w:rPr>
            <w:rStyle w:val="Hyperlink"/>
            <w:rFonts w:cstheme="minorHAnsi"/>
          </w:rPr>
          <w:t>c</w:t>
        </w:r>
        <w:r w:rsidR="00882513" w:rsidRPr="009F39A4">
          <w:rPr>
            <w:rStyle w:val="Hyperlink"/>
            <w:rFonts w:cstheme="minorHAnsi"/>
          </w:rPr>
          <w:t>h.law.lsu.edu/blaw/olc/execpric.htm</w:t>
        </w:r>
      </w:hyperlink>
    </w:p>
    <w:p w14:paraId="2845B124" w14:textId="77777777" w:rsidR="00882513" w:rsidRPr="009F39A4" w:rsidRDefault="00882513" w:rsidP="009F39A4">
      <w:pPr>
        <w:spacing w:after="0" w:line="240" w:lineRule="auto"/>
        <w:contextualSpacing/>
        <w:rPr>
          <w:rFonts w:cstheme="minorHAnsi"/>
        </w:rPr>
      </w:pPr>
    </w:p>
    <w:p w14:paraId="14A97A9D" w14:textId="77777777" w:rsidR="00882513" w:rsidRPr="009F39A4" w:rsidRDefault="00882513" w:rsidP="009F39A4">
      <w:pPr>
        <w:spacing w:after="0" w:line="240" w:lineRule="auto"/>
        <w:contextualSpacing/>
        <w:rPr>
          <w:rFonts w:cstheme="minorHAnsi"/>
        </w:rPr>
      </w:pPr>
      <w:r w:rsidRPr="009F39A4">
        <w:rPr>
          <w:rFonts w:cstheme="minorHAnsi"/>
        </w:rPr>
        <w:t>The President is a separate branch of government. He may not compel congressmen to appear before him. As a matter of separation of powers, Congress may not compel him to appear before it. The President's close advisors are an extension of the President. Accordingly, "[n]ot only can the President invoke executive privilege to protect [his personal staff] from the necessity of answering questions posed by a congressional committee, but he can also direct them not even to appear before the committee." An often-quoted statement of this position is contained in an opinion by Assistant Attorney General William Rehnquist:  “The President and his immediate advisers -- that is, those who customarily meet with the President on a regular or frequent basis -- should be deemed absolutely immune from testimonial compulsion by a congressional committee. They not only may not be examined with respect to their official duties, but they may not even be compelled to appear before a congressional committee.”</w:t>
      </w:r>
    </w:p>
    <w:p w14:paraId="44D185EB" w14:textId="77777777" w:rsidR="00882513" w:rsidRPr="009F39A4" w:rsidRDefault="00882513" w:rsidP="009F39A4">
      <w:pPr>
        <w:spacing w:after="0" w:line="240" w:lineRule="auto"/>
        <w:contextualSpacing/>
        <w:rPr>
          <w:rFonts w:cstheme="minorHAnsi"/>
        </w:rPr>
      </w:pPr>
    </w:p>
    <w:p w14:paraId="350B5AA5" w14:textId="77777777" w:rsidR="00882513" w:rsidRPr="009F39A4" w:rsidRDefault="00882513" w:rsidP="009F39A4">
      <w:pPr>
        <w:spacing w:after="0" w:line="240" w:lineRule="auto"/>
        <w:contextualSpacing/>
        <w:rPr>
          <w:rFonts w:cstheme="minorHAnsi"/>
        </w:rPr>
      </w:pPr>
      <w:r w:rsidRPr="007E3F3E">
        <w:rPr>
          <w:rFonts w:cstheme="minorHAnsi"/>
          <w:b/>
          <w:bCs/>
        </w:rPr>
        <w:t>He's not the fucking President</w:t>
      </w:r>
      <w:r w:rsidRPr="009F39A4">
        <w:rPr>
          <w:rFonts w:cstheme="minorHAnsi"/>
        </w:rPr>
        <w:t>.  Not binding, should not be read broadly, because it would imply what’s happened here – once you’re the president, you’re always above the law, and our precious founding fathers absolutely did NOT intend that, which we know for a fact because they tried Aaron Burr for murder.</w:t>
      </w:r>
    </w:p>
    <w:p w14:paraId="0FA1305B" w14:textId="77777777" w:rsidR="00882513" w:rsidRPr="009F39A4" w:rsidRDefault="00882513" w:rsidP="009F39A4">
      <w:pPr>
        <w:spacing w:after="0" w:line="240" w:lineRule="auto"/>
        <w:contextualSpacing/>
        <w:rPr>
          <w:rFonts w:cstheme="minorHAnsi"/>
        </w:rPr>
      </w:pPr>
    </w:p>
    <w:p w14:paraId="35C8C051" w14:textId="77777777" w:rsidR="00882513" w:rsidRPr="009F39A4" w:rsidRDefault="00882513" w:rsidP="009F39A4">
      <w:pPr>
        <w:spacing w:after="0" w:line="240" w:lineRule="auto"/>
        <w:contextualSpacing/>
        <w:rPr>
          <w:rFonts w:cstheme="minorHAnsi"/>
        </w:rPr>
      </w:pPr>
      <w:r w:rsidRPr="009F39A4">
        <w:rPr>
          <w:rFonts w:cstheme="minorHAnsi"/>
        </w:rPr>
        <w:t>-some centrist sources have said Meadows’s partial cooperation – he provided those texts – justifies leaving him alone.  NO IT DOES NOT.</w:t>
      </w:r>
    </w:p>
    <w:p w14:paraId="7186B22C" w14:textId="77777777" w:rsidR="00882513" w:rsidRPr="009F39A4" w:rsidRDefault="00882513" w:rsidP="009F39A4">
      <w:pPr>
        <w:spacing w:after="0" w:line="240" w:lineRule="auto"/>
        <w:contextualSpacing/>
        <w:rPr>
          <w:rFonts w:cstheme="minorHAnsi"/>
        </w:rPr>
      </w:pPr>
    </w:p>
    <w:p w14:paraId="3B612399" w14:textId="61A761C6" w:rsidR="00882513" w:rsidRPr="009F39A4" w:rsidRDefault="00882513" w:rsidP="009F39A4">
      <w:pPr>
        <w:pStyle w:val="story-textparagraph"/>
        <w:shd w:val="clear" w:color="auto" w:fill="FFFFFF"/>
        <w:spacing w:before="0" w:beforeAutospacing="0" w:after="0" w:afterAutospacing="0"/>
        <w:contextualSpacing/>
        <w:rPr>
          <w:rFonts w:asciiTheme="minorHAnsi" w:hAnsiTheme="minorHAnsi" w:cstheme="minorHAnsi"/>
          <w:color w:val="000000"/>
          <w:sz w:val="22"/>
          <w:szCs w:val="22"/>
        </w:rPr>
      </w:pPr>
      <w:r w:rsidRPr="009F39A4">
        <w:rPr>
          <w:rFonts w:asciiTheme="minorHAnsi" w:hAnsiTheme="minorHAnsi" w:cstheme="minorHAnsi"/>
          <w:color w:val="000000"/>
          <w:sz w:val="22"/>
          <w:szCs w:val="22"/>
        </w:rPr>
        <w:t>Committee chair Rep Bennie Thompson (D-Miss.) and Vice Chair Liz Cheney (R-Wyo.) called decision “puzzling” in a statement.</w:t>
      </w:r>
      <w:r w:rsidR="00B70758">
        <w:rPr>
          <w:rFonts w:asciiTheme="minorHAnsi" w:hAnsiTheme="minorHAnsi" w:cstheme="minorHAnsi"/>
          <w:color w:val="000000"/>
          <w:sz w:val="22"/>
          <w:szCs w:val="22"/>
        </w:rPr>
        <w:t xml:space="preserve"> </w:t>
      </w:r>
      <w:r w:rsidRPr="009F39A4">
        <w:rPr>
          <w:rFonts w:asciiTheme="minorHAnsi" w:hAnsiTheme="minorHAnsi" w:cstheme="minorHAnsi"/>
          <w:color w:val="000000"/>
          <w:sz w:val="22"/>
          <w:szCs w:val="22"/>
        </w:rPr>
        <w:t>“Mr. Meadows and Mr. Scavino unquestionably have relevant knowledge about President Trump’s role in the efforts to overturn the 2020 election and the events of January 6th. We hope the Department provides greater clarity on this matter,” the statement said.</w:t>
      </w:r>
    </w:p>
    <w:p w14:paraId="189F6FAA" w14:textId="77777777" w:rsidR="00882513" w:rsidRPr="009F39A4" w:rsidRDefault="00000000" w:rsidP="009F39A4">
      <w:pPr>
        <w:spacing w:after="0" w:line="240" w:lineRule="auto"/>
        <w:contextualSpacing/>
        <w:rPr>
          <w:rFonts w:cstheme="minorHAnsi"/>
        </w:rPr>
      </w:pPr>
      <w:hyperlink r:id="rId18" w:history="1">
        <w:r w:rsidR="00882513" w:rsidRPr="009F39A4">
          <w:rPr>
            <w:rStyle w:val="Hyperlink"/>
            <w:rFonts w:cstheme="minorHAnsi"/>
          </w:rPr>
          <w:t>https://www.politico.com/news/2022/06/03/doj-declines-to-charge-meadows-scavino-with-contempt-of-congress-for-defying-jan-6-committee-00037230</w:t>
        </w:r>
      </w:hyperlink>
    </w:p>
    <w:p w14:paraId="378B8062" w14:textId="77777777" w:rsidR="00882513" w:rsidRPr="009F39A4" w:rsidRDefault="00882513" w:rsidP="009F39A4">
      <w:pPr>
        <w:spacing w:after="0" w:line="240" w:lineRule="auto"/>
        <w:contextualSpacing/>
        <w:rPr>
          <w:rFonts w:cstheme="minorHAnsi"/>
        </w:rPr>
      </w:pPr>
    </w:p>
    <w:p w14:paraId="7DC90F35" w14:textId="77777777" w:rsidR="00882513" w:rsidRPr="009F39A4" w:rsidRDefault="00882513" w:rsidP="009F39A4">
      <w:pPr>
        <w:spacing w:after="0" w:line="240" w:lineRule="auto"/>
        <w:contextualSpacing/>
        <w:rPr>
          <w:rFonts w:cstheme="minorHAnsi"/>
        </w:rPr>
      </w:pPr>
      <w:r w:rsidRPr="009F39A4">
        <w:rPr>
          <w:rFonts w:cstheme="minorHAnsi"/>
        </w:rPr>
        <w:t>So, Merrick Garland should issue a statement explaining the declination decision.</w:t>
      </w:r>
    </w:p>
    <w:p w14:paraId="25595BC4" w14:textId="77777777" w:rsidR="00882513" w:rsidRPr="009F39A4" w:rsidRDefault="00882513" w:rsidP="009F39A4">
      <w:pPr>
        <w:spacing w:after="0" w:line="240" w:lineRule="auto"/>
        <w:contextualSpacing/>
        <w:rPr>
          <w:rFonts w:cstheme="minorHAnsi"/>
        </w:rPr>
      </w:pPr>
    </w:p>
    <w:p w14:paraId="70223D40" w14:textId="77777777" w:rsidR="00882513" w:rsidRPr="009F39A4" w:rsidRDefault="00882513" w:rsidP="009F39A4">
      <w:pPr>
        <w:pStyle w:val="ListParagraph"/>
        <w:numPr>
          <w:ilvl w:val="0"/>
          <w:numId w:val="2"/>
        </w:numPr>
        <w:spacing w:after="0" w:line="240" w:lineRule="auto"/>
        <w:rPr>
          <w:rFonts w:cstheme="minorHAnsi"/>
        </w:rPr>
      </w:pPr>
      <w:r w:rsidRPr="009F39A4">
        <w:rPr>
          <w:rFonts w:cstheme="minorHAnsi"/>
        </w:rPr>
        <w:t>Indicted Peter Navarro for the exact same thing</w:t>
      </w:r>
    </w:p>
    <w:p w14:paraId="6C94B24A" w14:textId="77777777" w:rsidR="00882513" w:rsidRPr="009F39A4" w:rsidRDefault="00000000" w:rsidP="009F39A4">
      <w:pPr>
        <w:spacing w:after="0" w:line="240" w:lineRule="auto"/>
        <w:contextualSpacing/>
        <w:rPr>
          <w:rFonts w:cstheme="minorHAnsi"/>
        </w:rPr>
      </w:pPr>
      <w:hyperlink r:id="rId19" w:history="1">
        <w:r w:rsidR="00882513" w:rsidRPr="009F39A4">
          <w:rPr>
            <w:rStyle w:val="Hyperlink"/>
            <w:rFonts w:cstheme="minorHAnsi"/>
          </w:rPr>
          <w:t>https://www.justice.gov/usao-dc/press-release/file/1510231/download</w:t>
        </w:r>
      </w:hyperlink>
    </w:p>
    <w:p w14:paraId="1F88AC68" w14:textId="77777777" w:rsidR="00882513" w:rsidRPr="009F39A4" w:rsidRDefault="00882513" w:rsidP="009F39A4">
      <w:pPr>
        <w:spacing w:after="0" w:line="240" w:lineRule="auto"/>
        <w:contextualSpacing/>
        <w:rPr>
          <w:rFonts w:cstheme="minorHAnsi"/>
        </w:rPr>
      </w:pPr>
    </w:p>
    <w:p w14:paraId="594ADE6F" w14:textId="77777777" w:rsidR="00882513" w:rsidRPr="009F39A4" w:rsidRDefault="00882513" w:rsidP="009F39A4">
      <w:pPr>
        <w:spacing w:after="0" w:line="240" w:lineRule="auto"/>
        <w:contextualSpacing/>
        <w:rPr>
          <w:rFonts w:cstheme="minorHAnsi"/>
        </w:rPr>
      </w:pPr>
      <w:r w:rsidRPr="009F39A4">
        <w:rPr>
          <w:rFonts w:cstheme="minorHAnsi"/>
        </w:rPr>
        <w:t>two counts of 2 U.S.C. § 192</w:t>
      </w:r>
    </w:p>
    <w:p w14:paraId="28441B32" w14:textId="77777777" w:rsidR="00882513" w:rsidRPr="009F39A4" w:rsidRDefault="00000000" w:rsidP="009F39A4">
      <w:pPr>
        <w:spacing w:after="0" w:line="240" w:lineRule="auto"/>
        <w:contextualSpacing/>
        <w:rPr>
          <w:rFonts w:cstheme="minorHAnsi"/>
        </w:rPr>
      </w:pPr>
      <w:hyperlink r:id="rId20" w:history="1">
        <w:r w:rsidR="00882513" w:rsidRPr="009F39A4">
          <w:rPr>
            <w:rStyle w:val="Hyperlink"/>
            <w:rFonts w:cstheme="minorHAnsi"/>
          </w:rPr>
          <w:t>https://www.law.cornell.edu/uscode/text/2/192</w:t>
        </w:r>
      </w:hyperlink>
    </w:p>
    <w:p w14:paraId="57D422F5" w14:textId="77777777" w:rsidR="00882513" w:rsidRPr="009F39A4" w:rsidRDefault="00882513" w:rsidP="009F39A4">
      <w:pPr>
        <w:spacing w:after="0" w:line="240" w:lineRule="auto"/>
        <w:contextualSpacing/>
        <w:rPr>
          <w:rFonts w:cstheme="minorHAnsi"/>
        </w:rPr>
      </w:pPr>
      <w:r w:rsidRPr="009F39A4">
        <w:rPr>
          <w:rFonts w:cstheme="minorHAnsi"/>
        </w:rPr>
        <w:t>misdemeanor</w:t>
      </w:r>
    </w:p>
    <w:p w14:paraId="004DEA06" w14:textId="77777777" w:rsidR="00882513" w:rsidRPr="009F39A4" w:rsidRDefault="00882513" w:rsidP="009F39A4">
      <w:pPr>
        <w:spacing w:after="0" w:line="240" w:lineRule="auto"/>
        <w:contextualSpacing/>
        <w:rPr>
          <w:rFonts w:cstheme="minorHAnsi"/>
        </w:rPr>
      </w:pPr>
      <w:r w:rsidRPr="009F39A4">
        <w:rPr>
          <w:rFonts w:cstheme="minorHAnsi"/>
        </w:rPr>
        <w:t>but it matters</w:t>
      </w:r>
    </w:p>
    <w:p w14:paraId="62E00672" w14:textId="6D5EC89C" w:rsidR="00B70758" w:rsidRDefault="00B70758">
      <w:r>
        <w:br w:type="page"/>
      </w:r>
    </w:p>
    <w:p w14:paraId="0039FDB5" w14:textId="36062D4A" w:rsidR="00882513" w:rsidRDefault="00B70758" w:rsidP="00805F19">
      <w:pPr>
        <w:pStyle w:val="ListParagraph"/>
        <w:numPr>
          <w:ilvl w:val="0"/>
          <w:numId w:val="3"/>
        </w:numPr>
      </w:pPr>
      <w:r>
        <w:lastRenderedPageBreak/>
        <w:t xml:space="preserve">Andrew </w:t>
      </w:r>
      <w:r w:rsidR="00805F19">
        <w:t>Gillum indicted</w:t>
      </w:r>
    </w:p>
    <w:p w14:paraId="21F621EA" w14:textId="06B6641D" w:rsidR="00805F19" w:rsidRDefault="00805F19" w:rsidP="00805F19"/>
    <w:p w14:paraId="1E2B65B5" w14:textId="474C7889" w:rsidR="00805F19" w:rsidRDefault="00000000" w:rsidP="00805F19">
      <w:hyperlink r:id="rId21" w:history="1">
        <w:r w:rsidR="00805F19" w:rsidRPr="001C5003">
          <w:rPr>
            <w:rStyle w:val="Hyperlink"/>
          </w:rPr>
          <w:t>https://www.documentcloud.org/documents/22066020-gillum-indictment</w:t>
        </w:r>
      </w:hyperlink>
    </w:p>
    <w:p w14:paraId="58814AC0" w14:textId="7CA0F9CB" w:rsidR="00805F19" w:rsidRDefault="00000000" w:rsidP="00805F19">
      <w:hyperlink r:id="rId22" w:history="1">
        <w:r w:rsidR="00805F19" w:rsidRPr="001C5003">
          <w:rPr>
            <w:rStyle w:val="Hyperlink"/>
          </w:rPr>
          <w:t>https://www.justice.gov/usao-ndfl/pr/former-tallahassee-mayor-and-gubernatorial-candidate-and-associate-charged-conspiracy</w:t>
        </w:r>
      </w:hyperlink>
    </w:p>
    <w:p w14:paraId="21D3A04A" w14:textId="6C7068E1" w:rsidR="00805F19" w:rsidRDefault="00000000" w:rsidP="00805F19">
      <w:hyperlink r:id="rId23" w:history="1">
        <w:r w:rsidR="00805F19" w:rsidRPr="001C5003">
          <w:rPr>
            <w:rStyle w:val="Hyperlink"/>
          </w:rPr>
          <w:t>https://tallahasseereports.com/2017/01/20/tallahassee-mayor-gillum-leaves-soros-backed-pfaw-after-tallahassee-reports-story-on-campaign-pledge/</w:t>
        </w:r>
      </w:hyperlink>
    </w:p>
    <w:p w14:paraId="4449FF9B" w14:textId="63926263" w:rsidR="00805F19" w:rsidRDefault="00000000" w:rsidP="00805F19">
      <w:hyperlink r:id="rId24" w:history="1">
        <w:r w:rsidR="00805F19" w:rsidRPr="001C5003">
          <w:rPr>
            <w:rStyle w:val="Hyperlink"/>
          </w:rPr>
          <w:t>https://www.justice.gov/usao-ndfl/meet-us-attorney</w:t>
        </w:r>
      </w:hyperlink>
    </w:p>
    <w:p w14:paraId="2BDFDD44" w14:textId="45753FC6" w:rsidR="00805F19" w:rsidRDefault="00000000" w:rsidP="00805F19">
      <w:hyperlink r:id="rId25" w:history="1">
        <w:r w:rsidR="00805F19" w:rsidRPr="001C5003">
          <w:rPr>
            <w:rStyle w:val="Hyperlink"/>
          </w:rPr>
          <w:t>https://floridapolitics.com/archives/483437-jason-coody-tapped-as-u-s-attorney-for-the-northern-district-of-florida/</w:t>
        </w:r>
      </w:hyperlink>
    </w:p>
    <w:p w14:paraId="186DBEE3" w14:textId="77777777" w:rsidR="00805F19" w:rsidRDefault="00805F19" w:rsidP="00805F19"/>
    <w:p w14:paraId="349301BC" w14:textId="47591E11" w:rsidR="00077D97" w:rsidRDefault="00077D97">
      <w:r>
        <w:br w:type="page"/>
      </w:r>
    </w:p>
    <w:p w14:paraId="40E35C93" w14:textId="22D5BE11" w:rsidR="00805F19" w:rsidRDefault="00077D97" w:rsidP="00805F19">
      <w:r>
        <w:lastRenderedPageBreak/>
        <w:t>HR 7910</w:t>
      </w:r>
    </w:p>
    <w:p w14:paraId="7CE95648" w14:textId="3B041069" w:rsidR="00077D97" w:rsidRDefault="00000000" w:rsidP="00805F19">
      <w:hyperlink r:id="rId26" w:history="1">
        <w:r w:rsidR="00077D97" w:rsidRPr="00416D63">
          <w:rPr>
            <w:rStyle w:val="Hyperlink"/>
          </w:rPr>
          <w:t>https://www.congress.gov/bill/117th-congress/house-bill/7910/text</w:t>
        </w:r>
      </w:hyperlink>
    </w:p>
    <w:p w14:paraId="4380FBA0" w14:textId="25F6561A" w:rsidR="00077D97" w:rsidRDefault="00077D97" w:rsidP="00805F19"/>
    <w:p w14:paraId="7651E1A2" w14:textId="1121C300" w:rsidR="00077D97" w:rsidRDefault="00000000" w:rsidP="00805F19">
      <w:hyperlink r:id="rId27" w:history="1">
        <w:r w:rsidR="00077D97" w:rsidRPr="00416D63">
          <w:rPr>
            <w:rStyle w:val="Hyperlink"/>
          </w:rPr>
          <w:t>https://www.cnn.com/2022/06/21/politics/whats-in-senate-gun-reform-bill/index.html</w:t>
        </w:r>
      </w:hyperlink>
    </w:p>
    <w:p w14:paraId="4808B5DD" w14:textId="57429138" w:rsidR="00077D97" w:rsidRDefault="00077D97" w:rsidP="00805F19"/>
    <w:p w14:paraId="2FC9F05B" w14:textId="711692D2" w:rsidR="00077D97" w:rsidRDefault="00077D97" w:rsidP="00805F19"/>
    <w:p w14:paraId="0A0B723C" w14:textId="2FA74244" w:rsidR="00077D97" w:rsidRDefault="00077D97" w:rsidP="00805F19">
      <w:r>
        <w:t>SCOTUS cert</w:t>
      </w:r>
    </w:p>
    <w:p w14:paraId="3EA5EFCA" w14:textId="50698F07" w:rsidR="00077D97" w:rsidRDefault="00000000" w:rsidP="00805F19">
      <w:hyperlink r:id="rId28" w:history="1">
        <w:r w:rsidR="00077D97" w:rsidRPr="00416D63">
          <w:rPr>
            <w:rStyle w:val="Hyperlink"/>
          </w:rPr>
          <w:t>https://slate.com/news-and-politics/2022/06/supreme-court-dangerous-independent-state-legislature-theory.html</w:t>
        </w:r>
      </w:hyperlink>
    </w:p>
    <w:p w14:paraId="5337D8C1" w14:textId="77777777" w:rsidR="00077D97" w:rsidRDefault="00077D97" w:rsidP="00805F19"/>
    <w:sectPr w:rsidR="00077D97">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F98B" w14:textId="77777777" w:rsidR="00767E29" w:rsidRDefault="00767E29" w:rsidP="00B269A8">
      <w:pPr>
        <w:spacing w:after="0" w:line="240" w:lineRule="auto"/>
      </w:pPr>
      <w:r>
        <w:separator/>
      </w:r>
    </w:p>
  </w:endnote>
  <w:endnote w:type="continuationSeparator" w:id="0">
    <w:p w14:paraId="1EDDE31F" w14:textId="77777777" w:rsidR="00767E29" w:rsidRDefault="00767E29" w:rsidP="00B2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cs-Calibri">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862778"/>
      <w:docPartObj>
        <w:docPartGallery w:val="Page Numbers (Bottom of Page)"/>
        <w:docPartUnique/>
      </w:docPartObj>
    </w:sdtPr>
    <w:sdtEndPr>
      <w:rPr>
        <w:noProof/>
      </w:rPr>
    </w:sdtEndPr>
    <w:sdtContent>
      <w:p w14:paraId="13945A5C" w14:textId="2A8937CD" w:rsidR="00B269A8" w:rsidRDefault="00B269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BC0B6" w14:textId="77777777" w:rsidR="00B269A8" w:rsidRDefault="00B26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8C6C" w14:textId="77777777" w:rsidR="00767E29" w:rsidRDefault="00767E29" w:rsidP="00B269A8">
      <w:pPr>
        <w:spacing w:after="0" w:line="240" w:lineRule="auto"/>
      </w:pPr>
      <w:r>
        <w:separator/>
      </w:r>
    </w:p>
  </w:footnote>
  <w:footnote w:type="continuationSeparator" w:id="0">
    <w:p w14:paraId="6D8DBC6C" w14:textId="77777777" w:rsidR="00767E29" w:rsidRDefault="00767E29" w:rsidP="00B26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97446"/>
    <w:multiLevelType w:val="hybridMultilevel"/>
    <w:tmpl w:val="BC6AAF32"/>
    <w:lvl w:ilvl="0" w:tplc="944C99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30D6D"/>
    <w:multiLevelType w:val="hybridMultilevel"/>
    <w:tmpl w:val="DDC0BE0E"/>
    <w:lvl w:ilvl="0" w:tplc="C59814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7127E"/>
    <w:multiLevelType w:val="hybridMultilevel"/>
    <w:tmpl w:val="E63626E0"/>
    <w:lvl w:ilvl="0" w:tplc="31EA4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E2B9A"/>
    <w:multiLevelType w:val="hybridMultilevel"/>
    <w:tmpl w:val="BCAA6F34"/>
    <w:lvl w:ilvl="0" w:tplc="0A104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E68EA"/>
    <w:multiLevelType w:val="hybridMultilevel"/>
    <w:tmpl w:val="CB8E8B98"/>
    <w:lvl w:ilvl="0" w:tplc="F85458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971B5"/>
    <w:multiLevelType w:val="hybridMultilevel"/>
    <w:tmpl w:val="6FE2CF40"/>
    <w:lvl w:ilvl="0" w:tplc="05887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174CC"/>
    <w:multiLevelType w:val="hybridMultilevel"/>
    <w:tmpl w:val="38929880"/>
    <w:lvl w:ilvl="0" w:tplc="8C7E5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7F1E15"/>
    <w:multiLevelType w:val="hybridMultilevel"/>
    <w:tmpl w:val="DE96E052"/>
    <w:lvl w:ilvl="0" w:tplc="D534A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866332">
    <w:abstractNumId w:val="1"/>
  </w:num>
  <w:num w:numId="2" w16cid:durableId="1710911233">
    <w:abstractNumId w:val="3"/>
  </w:num>
  <w:num w:numId="3" w16cid:durableId="1861435664">
    <w:abstractNumId w:val="0"/>
  </w:num>
  <w:num w:numId="4" w16cid:durableId="1472863148">
    <w:abstractNumId w:val="6"/>
  </w:num>
  <w:num w:numId="5" w16cid:durableId="782461658">
    <w:abstractNumId w:val="4"/>
  </w:num>
  <w:num w:numId="6" w16cid:durableId="111747179">
    <w:abstractNumId w:val="7"/>
  </w:num>
  <w:num w:numId="7" w16cid:durableId="384836406">
    <w:abstractNumId w:val="2"/>
  </w:num>
  <w:num w:numId="8" w16cid:durableId="807864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2513"/>
    <w:rsid w:val="00077D97"/>
    <w:rsid w:val="000B1049"/>
    <w:rsid w:val="000C2BED"/>
    <w:rsid w:val="00107852"/>
    <w:rsid w:val="00193812"/>
    <w:rsid w:val="001A104F"/>
    <w:rsid w:val="001A43CE"/>
    <w:rsid w:val="001C3F19"/>
    <w:rsid w:val="001E0F18"/>
    <w:rsid w:val="002D64C7"/>
    <w:rsid w:val="0031356B"/>
    <w:rsid w:val="003270E4"/>
    <w:rsid w:val="00337F24"/>
    <w:rsid w:val="003A1B67"/>
    <w:rsid w:val="004462C9"/>
    <w:rsid w:val="00495D94"/>
    <w:rsid w:val="005677B3"/>
    <w:rsid w:val="005810D8"/>
    <w:rsid w:val="005C4A73"/>
    <w:rsid w:val="00635DF9"/>
    <w:rsid w:val="00767E29"/>
    <w:rsid w:val="007A653C"/>
    <w:rsid w:val="007E3F3E"/>
    <w:rsid w:val="007F55F7"/>
    <w:rsid w:val="00805F19"/>
    <w:rsid w:val="00810B85"/>
    <w:rsid w:val="00845883"/>
    <w:rsid w:val="00882513"/>
    <w:rsid w:val="00891AE8"/>
    <w:rsid w:val="00906E38"/>
    <w:rsid w:val="00924718"/>
    <w:rsid w:val="00947BD1"/>
    <w:rsid w:val="0097766D"/>
    <w:rsid w:val="009A682D"/>
    <w:rsid w:val="009F39A4"/>
    <w:rsid w:val="00A07D46"/>
    <w:rsid w:val="00A72758"/>
    <w:rsid w:val="00AC307F"/>
    <w:rsid w:val="00B06084"/>
    <w:rsid w:val="00B269A8"/>
    <w:rsid w:val="00B3195C"/>
    <w:rsid w:val="00B70758"/>
    <w:rsid w:val="00BC0070"/>
    <w:rsid w:val="00BC1EBB"/>
    <w:rsid w:val="00BD4E3F"/>
    <w:rsid w:val="00C336D5"/>
    <w:rsid w:val="00C403A4"/>
    <w:rsid w:val="00CB3B10"/>
    <w:rsid w:val="00CB57C0"/>
    <w:rsid w:val="00CC0606"/>
    <w:rsid w:val="00F37435"/>
    <w:rsid w:val="00F4447E"/>
    <w:rsid w:val="00FA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2792"/>
  <w15:chartTrackingRefBased/>
  <w15:docId w15:val="{11B841F1-E688-424A-95AB-D77A081D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513"/>
    <w:rPr>
      <w:color w:val="0563C1" w:themeColor="hyperlink"/>
      <w:u w:val="single"/>
    </w:rPr>
  </w:style>
  <w:style w:type="character" w:styleId="UnresolvedMention">
    <w:name w:val="Unresolved Mention"/>
    <w:basedOn w:val="DefaultParagraphFont"/>
    <w:uiPriority w:val="99"/>
    <w:semiHidden/>
    <w:unhideWhenUsed/>
    <w:rsid w:val="00882513"/>
    <w:rPr>
      <w:color w:val="605E5C"/>
      <w:shd w:val="clear" w:color="auto" w:fill="E1DFDD"/>
    </w:rPr>
  </w:style>
  <w:style w:type="paragraph" w:styleId="ListParagraph">
    <w:name w:val="List Paragraph"/>
    <w:basedOn w:val="Normal"/>
    <w:uiPriority w:val="34"/>
    <w:qFormat/>
    <w:rsid w:val="00882513"/>
    <w:pPr>
      <w:ind w:left="720"/>
      <w:contextualSpacing/>
    </w:pPr>
  </w:style>
  <w:style w:type="paragraph" w:customStyle="1" w:styleId="story-textparagraph">
    <w:name w:val="story-text__paragraph"/>
    <w:basedOn w:val="Normal"/>
    <w:rsid w:val="0088251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4A73"/>
    <w:rPr>
      <w:color w:val="954F72" w:themeColor="followedHyperlink"/>
      <w:u w:val="single"/>
    </w:rPr>
  </w:style>
  <w:style w:type="paragraph" w:styleId="Header">
    <w:name w:val="header"/>
    <w:basedOn w:val="Normal"/>
    <w:link w:val="HeaderChar"/>
    <w:uiPriority w:val="99"/>
    <w:unhideWhenUsed/>
    <w:rsid w:val="00B26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9A8"/>
  </w:style>
  <w:style w:type="paragraph" w:styleId="Footer">
    <w:name w:val="footer"/>
    <w:basedOn w:val="Normal"/>
    <w:link w:val="FooterChar"/>
    <w:uiPriority w:val="99"/>
    <w:unhideWhenUsed/>
    <w:rsid w:val="00B26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9A8"/>
  </w:style>
  <w:style w:type="character" w:customStyle="1" w:styleId="num">
    <w:name w:val="num"/>
    <w:basedOn w:val="DefaultParagraphFont"/>
    <w:rsid w:val="00193812"/>
  </w:style>
  <w:style w:type="character" w:customStyle="1" w:styleId="chapeau">
    <w:name w:val="chapeau"/>
    <w:basedOn w:val="DefaultParagraphFont"/>
    <w:rsid w:val="0019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6543">
      <w:bodyDiv w:val="1"/>
      <w:marLeft w:val="0"/>
      <w:marRight w:val="0"/>
      <w:marTop w:val="0"/>
      <w:marBottom w:val="0"/>
      <w:divBdr>
        <w:top w:val="none" w:sz="0" w:space="0" w:color="auto"/>
        <w:left w:val="none" w:sz="0" w:space="0" w:color="auto"/>
        <w:bottom w:val="none" w:sz="0" w:space="0" w:color="auto"/>
        <w:right w:val="none" w:sz="0" w:space="0" w:color="auto"/>
      </w:divBdr>
      <w:divsChild>
        <w:div w:id="653417902">
          <w:marLeft w:val="240"/>
          <w:marRight w:val="0"/>
          <w:marTop w:val="60"/>
          <w:marBottom w:val="60"/>
          <w:divBdr>
            <w:top w:val="none" w:sz="0" w:space="0" w:color="auto"/>
            <w:left w:val="none" w:sz="0" w:space="0" w:color="auto"/>
            <w:bottom w:val="none" w:sz="0" w:space="0" w:color="auto"/>
            <w:right w:val="none" w:sz="0" w:space="0" w:color="auto"/>
          </w:divBdr>
          <w:divsChild>
            <w:div w:id="5328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5295">
      <w:bodyDiv w:val="1"/>
      <w:marLeft w:val="0"/>
      <w:marRight w:val="0"/>
      <w:marTop w:val="0"/>
      <w:marBottom w:val="0"/>
      <w:divBdr>
        <w:top w:val="none" w:sz="0" w:space="0" w:color="auto"/>
        <w:left w:val="none" w:sz="0" w:space="0" w:color="auto"/>
        <w:bottom w:val="none" w:sz="0" w:space="0" w:color="auto"/>
        <w:right w:val="none" w:sz="0" w:space="0" w:color="auto"/>
      </w:divBdr>
      <w:divsChild>
        <w:div w:id="341010297">
          <w:marLeft w:val="240"/>
          <w:marRight w:val="0"/>
          <w:marTop w:val="60"/>
          <w:marBottom w:val="60"/>
          <w:divBdr>
            <w:top w:val="none" w:sz="0" w:space="0" w:color="auto"/>
            <w:left w:val="none" w:sz="0" w:space="0" w:color="auto"/>
            <w:bottom w:val="none" w:sz="0" w:space="0" w:color="auto"/>
            <w:right w:val="none" w:sz="0" w:space="0" w:color="auto"/>
          </w:divBdr>
          <w:divsChild>
            <w:div w:id="346832060">
              <w:marLeft w:val="0"/>
              <w:marRight w:val="0"/>
              <w:marTop w:val="0"/>
              <w:marBottom w:val="0"/>
              <w:divBdr>
                <w:top w:val="none" w:sz="0" w:space="0" w:color="auto"/>
                <w:left w:val="none" w:sz="0" w:space="0" w:color="auto"/>
                <w:bottom w:val="none" w:sz="0" w:space="0" w:color="auto"/>
                <w:right w:val="none" w:sz="0" w:space="0" w:color="auto"/>
              </w:divBdr>
            </w:div>
          </w:divsChild>
        </w:div>
        <w:div w:id="1133669916">
          <w:marLeft w:val="240"/>
          <w:marRight w:val="0"/>
          <w:marTop w:val="60"/>
          <w:marBottom w:val="60"/>
          <w:divBdr>
            <w:top w:val="none" w:sz="0" w:space="0" w:color="auto"/>
            <w:left w:val="none" w:sz="0" w:space="0" w:color="auto"/>
            <w:bottom w:val="none" w:sz="0" w:space="0" w:color="auto"/>
            <w:right w:val="none" w:sz="0" w:space="0" w:color="auto"/>
          </w:divBdr>
          <w:divsChild>
            <w:div w:id="281153045">
              <w:marLeft w:val="240"/>
              <w:marRight w:val="0"/>
              <w:marTop w:val="60"/>
              <w:marBottom w:val="60"/>
              <w:divBdr>
                <w:top w:val="none" w:sz="0" w:space="0" w:color="auto"/>
                <w:left w:val="none" w:sz="0" w:space="0" w:color="auto"/>
                <w:bottom w:val="none" w:sz="0" w:space="0" w:color="auto"/>
                <w:right w:val="none" w:sz="0" w:space="0" w:color="auto"/>
              </w:divBdr>
              <w:divsChild>
                <w:div w:id="9267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9486">
      <w:bodyDiv w:val="1"/>
      <w:marLeft w:val="0"/>
      <w:marRight w:val="0"/>
      <w:marTop w:val="0"/>
      <w:marBottom w:val="0"/>
      <w:divBdr>
        <w:top w:val="none" w:sz="0" w:space="0" w:color="auto"/>
        <w:left w:val="none" w:sz="0" w:space="0" w:color="auto"/>
        <w:bottom w:val="none" w:sz="0" w:space="0" w:color="auto"/>
        <w:right w:val="none" w:sz="0" w:space="0" w:color="auto"/>
      </w:divBdr>
      <w:divsChild>
        <w:div w:id="118497703">
          <w:marLeft w:val="240"/>
          <w:marRight w:val="0"/>
          <w:marTop w:val="60"/>
          <w:marBottom w:val="60"/>
          <w:divBdr>
            <w:top w:val="none" w:sz="0" w:space="0" w:color="auto"/>
            <w:left w:val="none" w:sz="0" w:space="0" w:color="auto"/>
            <w:bottom w:val="none" w:sz="0" w:space="0" w:color="auto"/>
            <w:right w:val="none" w:sz="0" w:space="0" w:color="auto"/>
          </w:divBdr>
          <w:divsChild>
            <w:div w:id="1623463237">
              <w:marLeft w:val="0"/>
              <w:marRight w:val="0"/>
              <w:marTop w:val="0"/>
              <w:marBottom w:val="0"/>
              <w:divBdr>
                <w:top w:val="none" w:sz="0" w:space="0" w:color="auto"/>
                <w:left w:val="none" w:sz="0" w:space="0" w:color="auto"/>
                <w:bottom w:val="none" w:sz="0" w:space="0" w:color="auto"/>
                <w:right w:val="none" w:sz="0" w:space="0" w:color="auto"/>
              </w:divBdr>
            </w:div>
          </w:divsChild>
        </w:div>
        <w:div w:id="888494394">
          <w:marLeft w:val="240"/>
          <w:marRight w:val="0"/>
          <w:marTop w:val="60"/>
          <w:marBottom w:val="60"/>
          <w:divBdr>
            <w:top w:val="none" w:sz="0" w:space="0" w:color="auto"/>
            <w:left w:val="none" w:sz="0" w:space="0" w:color="auto"/>
            <w:bottom w:val="none" w:sz="0" w:space="0" w:color="auto"/>
            <w:right w:val="none" w:sz="0" w:space="0" w:color="auto"/>
          </w:divBdr>
          <w:divsChild>
            <w:div w:id="212811901">
              <w:marLeft w:val="240"/>
              <w:marRight w:val="0"/>
              <w:marTop w:val="60"/>
              <w:marBottom w:val="60"/>
              <w:divBdr>
                <w:top w:val="none" w:sz="0" w:space="0" w:color="auto"/>
                <w:left w:val="none" w:sz="0" w:space="0" w:color="auto"/>
                <w:bottom w:val="none" w:sz="0" w:space="0" w:color="auto"/>
                <w:right w:val="none" w:sz="0" w:space="0" w:color="auto"/>
              </w:divBdr>
              <w:divsChild>
                <w:div w:id="147983968">
                  <w:marLeft w:val="0"/>
                  <w:marRight w:val="0"/>
                  <w:marTop w:val="0"/>
                  <w:marBottom w:val="0"/>
                  <w:divBdr>
                    <w:top w:val="none" w:sz="0" w:space="0" w:color="auto"/>
                    <w:left w:val="none" w:sz="0" w:space="0" w:color="auto"/>
                    <w:bottom w:val="none" w:sz="0" w:space="0" w:color="auto"/>
                    <w:right w:val="none" w:sz="0" w:space="0" w:color="auto"/>
                  </w:divBdr>
                </w:div>
              </w:divsChild>
            </w:div>
            <w:div w:id="841899603">
              <w:marLeft w:val="240"/>
              <w:marRight w:val="0"/>
              <w:marTop w:val="60"/>
              <w:marBottom w:val="60"/>
              <w:divBdr>
                <w:top w:val="none" w:sz="0" w:space="0" w:color="auto"/>
                <w:left w:val="none" w:sz="0" w:space="0" w:color="auto"/>
                <w:bottom w:val="none" w:sz="0" w:space="0" w:color="auto"/>
                <w:right w:val="none" w:sz="0" w:space="0" w:color="auto"/>
              </w:divBdr>
              <w:divsChild>
                <w:div w:id="228466171">
                  <w:marLeft w:val="0"/>
                  <w:marRight w:val="0"/>
                  <w:marTop w:val="0"/>
                  <w:marBottom w:val="0"/>
                  <w:divBdr>
                    <w:top w:val="none" w:sz="0" w:space="0" w:color="auto"/>
                    <w:left w:val="none" w:sz="0" w:space="0" w:color="auto"/>
                    <w:bottom w:val="none" w:sz="0" w:space="0" w:color="auto"/>
                    <w:right w:val="none" w:sz="0" w:space="0" w:color="auto"/>
                  </w:divBdr>
                </w:div>
              </w:divsChild>
            </w:div>
            <w:div w:id="539828910">
              <w:marLeft w:val="240"/>
              <w:marRight w:val="0"/>
              <w:marTop w:val="60"/>
              <w:marBottom w:val="60"/>
              <w:divBdr>
                <w:top w:val="none" w:sz="0" w:space="0" w:color="auto"/>
                <w:left w:val="none" w:sz="0" w:space="0" w:color="auto"/>
                <w:bottom w:val="none" w:sz="0" w:space="0" w:color="auto"/>
                <w:right w:val="none" w:sz="0" w:space="0" w:color="auto"/>
              </w:divBdr>
              <w:divsChild>
                <w:div w:id="1217354242">
                  <w:marLeft w:val="0"/>
                  <w:marRight w:val="0"/>
                  <w:marTop w:val="0"/>
                  <w:marBottom w:val="0"/>
                  <w:divBdr>
                    <w:top w:val="none" w:sz="0" w:space="0" w:color="auto"/>
                    <w:left w:val="none" w:sz="0" w:space="0" w:color="auto"/>
                    <w:bottom w:val="none" w:sz="0" w:space="0" w:color="auto"/>
                    <w:right w:val="none" w:sz="0" w:space="0" w:color="auto"/>
                  </w:divBdr>
                </w:div>
              </w:divsChild>
            </w:div>
            <w:div w:id="793984810">
              <w:marLeft w:val="240"/>
              <w:marRight w:val="0"/>
              <w:marTop w:val="60"/>
              <w:marBottom w:val="60"/>
              <w:divBdr>
                <w:top w:val="none" w:sz="0" w:space="0" w:color="auto"/>
                <w:left w:val="none" w:sz="0" w:space="0" w:color="auto"/>
                <w:bottom w:val="none" w:sz="0" w:space="0" w:color="auto"/>
                <w:right w:val="none" w:sz="0" w:space="0" w:color="auto"/>
              </w:divBdr>
              <w:divsChild>
                <w:div w:id="1932274105">
                  <w:marLeft w:val="0"/>
                  <w:marRight w:val="0"/>
                  <w:marTop w:val="0"/>
                  <w:marBottom w:val="0"/>
                  <w:divBdr>
                    <w:top w:val="none" w:sz="0" w:space="0" w:color="auto"/>
                    <w:left w:val="none" w:sz="0" w:space="0" w:color="auto"/>
                    <w:bottom w:val="none" w:sz="0" w:space="0" w:color="auto"/>
                    <w:right w:val="none" w:sz="0" w:space="0" w:color="auto"/>
                  </w:divBdr>
                </w:div>
              </w:divsChild>
            </w:div>
            <w:div w:id="682896925">
              <w:marLeft w:val="240"/>
              <w:marRight w:val="0"/>
              <w:marTop w:val="60"/>
              <w:marBottom w:val="60"/>
              <w:divBdr>
                <w:top w:val="none" w:sz="0" w:space="0" w:color="auto"/>
                <w:left w:val="none" w:sz="0" w:space="0" w:color="auto"/>
                <w:bottom w:val="none" w:sz="0" w:space="0" w:color="auto"/>
                <w:right w:val="none" w:sz="0" w:space="0" w:color="auto"/>
              </w:divBdr>
              <w:divsChild>
                <w:div w:id="963466687">
                  <w:marLeft w:val="0"/>
                  <w:marRight w:val="0"/>
                  <w:marTop w:val="0"/>
                  <w:marBottom w:val="0"/>
                  <w:divBdr>
                    <w:top w:val="none" w:sz="0" w:space="0" w:color="auto"/>
                    <w:left w:val="none" w:sz="0" w:space="0" w:color="auto"/>
                    <w:bottom w:val="none" w:sz="0" w:space="0" w:color="auto"/>
                    <w:right w:val="none" w:sz="0" w:space="0" w:color="auto"/>
                  </w:divBdr>
                </w:div>
              </w:divsChild>
            </w:div>
            <w:div w:id="1453091112">
              <w:marLeft w:val="240"/>
              <w:marRight w:val="0"/>
              <w:marTop w:val="60"/>
              <w:marBottom w:val="60"/>
              <w:divBdr>
                <w:top w:val="none" w:sz="0" w:space="0" w:color="auto"/>
                <w:left w:val="none" w:sz="0" w:space="0" w:color="auto"/>
                <w:bottom w:val="none" w:sz="0" w:space="0" w:color="auto"/>
                <w:right w:val="none" w:sz="0" w:space="0" w:color="auto"/>
              </w:divBdr>
              <w:divsChild>
                <w:div w:id="754127352">
                  <w:marLeft w:val="0"/>
                  <w:marRight w:val="0"/>
                  <w:marTop w:val="0"/>
                  <w:marBottom w:val="0"/>
                  <w:divBdr>
                    <w:top w:val="none" w:sz="0" w:space="0" w:color="auto"/>
                    <w:left w:val="none" w:sz="0" w:space="0" w:color="auto"/>
                    <w:bottom w:val="none" w:sz="0" w:space="0" w:color="auto"/>
                    <w:right w:val="none" w:sz="0" w:space="0" w:color="auto"/>
                  </w:divBdr>
                </w:div>
              </w:divsChild>
            </w:div>
            <w:div w:id="930701474">
              <w:marLeft w:val="240"/>
              <w:marRight w:val="0"/>
              <w:marTop w:val="60"/>
              <w:marBottom w:val="60"/>
              <w:divBdr>
                <w:top w:val="none" w:sz="0" w:space="0" w:color="auto"/>
                <w:left w:val="none" w:sz="0" w:space="0" w:color="auto"/>
                <w:bottom w:val="none" w:sz="0" w:space="0" w:color="auto"/>
                <w:right w:val="none" w:sz="0" w:space="0" w:color="auto"/>
              </w:divBdr>
              <w:divsChild>
                <w:div w:id="1223522184">
                  <w:marLeft w:val="0"/>
                  <w:marRight w:val="0"/>
                  <w:marTop w:val="0"/>
                  <w:marBottom w:val="0"/>
                  <w:divBdr>
                    <w:top w:val="none" w:sz="0" w:space="0" w:color="auto"/>
                    <w:left w:val="none" w:sz="0" w:space="0" w:color="auto"/>
                    <w:bottom w:val="none" w:sz="0" w:space="0" w:color="auto"/>
                    <w:right w:val="none" w:sz="0" w:space="0" w:color="auto"/>
                  </w:divBdr>
                </w:div>
              </w:divsChild>
            </w:div>
            <w:div w:id="1942226493">
              <w:marLeft w:val="240"/>
              <w:marRight w:val="0"/>
              <w:marTop w:val="60"/>
              <w:marBottom w:val="60"/>
              <w:divBdr>
                <w:top w:val="none" w:sz="0" w:space="0" w:color="auto"/>
                <w:left w:val="none" w:sz="0" w:space="0" w:color="auto"/>
                <w:bottom w:val="none" w:sz="0" w:space="0" w:color="auto"/>
                <w:right w:val="none" w:sz="0" w:space="0" w:color="auto"/>
              </w:divBdr>
              <w:divsChild>
                <w:div w:id="1511916160">
                  <w:marLeft w:val="0"/>
                  <w:marRight w:val="0"/>
                  <w:marTop w:val="0"/>
                  <w:marBottom w:val="0"/>
                  <w:divBdr>
                    <w:top w:val="none" w:sz="0" w:space="0" w:color="auto"/>
                    <w:left w:val="none" w:sz="0" w:space="0" w:color="auto"/>
                    <w:bottom w:val="none" w:sz="0" w:space="0" w:color="auto"/>
                    <w:right w:val="none" w:sz="0" w:space="0" w:color="auto"/>
                  </w:divBdr>
                </w:div>
              </w:divsChild>
            </w:div>
            <w:div w:id="498155677">
              <w:marLeft w:val="240"/>
              <w:marRight w:val="0"/>
              <w:marTop w:val="60"/>
              <w:marBottom w:val="60"/>
              <w:divBdr>
                <w:top w:val="none" w:sz="0" w:space="0" w:color="auto"/>
                <w:left w:val="none" w:sz="0" w:space="0" w:color="auto"/>
                <w:bottom w:val="none" w:sz="0" w:space="0" w:color="auto"/>
                <w:right w:val="none" w:sz="0" w:space="0" w:color="auto"/>
              </w:divBdr>
              <w:divsChild>
                <w:div w:id="1755784792">
                  <w:marLeft w:val="0"/>
                  <w:marRight w:val="0"/>
                  <w:marTop w:val="0"/>
                  <w:marBottom w:val="0"/>
                  <w:divBdr>
                    <w:top w:val="none" w:sz="0" w:space="0" w:color="auto"/>
                    <w:left w:val="none" w:sz="0" w:space="0" w:color="auto"/>
                    <w:bottom w:val="none" w:sz="0" w:space="0" w:color="auto"/>
                    <w:right w:val="none" w:sz="0" w:space="0" w:color="auto"/>
                  </w:divBdr>
                </w:div>
              </w:divsChild>
            </w:div>
            <w:div w:id="306713073">
              <w:marLeft w:val="240"/>
              <w:marRight w:val="0"/>
              <w:marTop w:val="60"/>
              <w:marBottom w:val="60"/>
              <w:divBdr>
                <w:top w:val="none" w:sz="0" w:space="0" w:color="auto"/>
                <w:left w:val="none" w:sz="0" w:space="0" w:color="auto"/>
                <w:bottom w:val="none" w:sz="0" w:space="0" w:color="auto"/>
                <w:right w:val="none" w:sz="0" w:space="0" w:color="auto"/>
              </w:divBdr>
              <w:divsChild>
                <w:div w:id="1691180526">
                  <w:marLeft w:val="0"/>
                  <w:marRight w:val="0"/>
                  <w:marTop w:val="0"/>
                  <w:marBottom w:val="0"/>
                  <w:divBdr>
                    <w:top w:val="none" w:sz="0" w:space="0" w:color="auto"/>
                    <w:left w:val="none" w:sz="0" w:space="0" w:color="auto"/>
                    <w:bottom w:val="none" w:sz="0" w:space="0" w:color="auto"/>
                    <w:right w:val="none" w:sz="0" w:space="0" w:color="auto"/>
                  </w:divBdr>
                </w:div>
              </w:divsChild>
            </w:div>
            <w:div w:id="1219049684">
              <w:marLeft w:val="240"/>
              <w:marRight w:val="0"/>
              <w:marTop w:val="60"/>
              <w:marBottom w:val="60"/>
              <w:divBdr>
                <w:top w:val="none" w:sz="0" w:space="0" w:color="auto"/>
                <w:left w:val="none" w:sz="0" w:space="0" w:color="auto"/>
                <w:bottom w:val="none" w:sz="0" w:space="0" w:color="auto"/>
                <w:right w:val="none" w:sz="0" w:space="0" w:color="auto"/>
              </w:divBdr>
              <w:divsChild>
                <w:div w:id="152089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96289">
          <w:marLeft w:val="240"/>
          <w:marRight w:val="0"/>
          <w:marTop w:val="60"/>
          <w:marBottom w:val="60"/>
          <w:divBdr>
            <w:top w:val="none" w:sz="0" w:space="0" w:color="auto"/>
            <w:left w:val="none" w:sz="0" w:space="0" w:color="auto"/>
            <w:bottom w:val="none" w:sz="0" w:space="0" w:color="auto"/>
            <w:right w:val="none" w:sz="0" w:space="0" w:color="auto"/>
          </w:divBdr>
          <w:divsChild>
            <w:div w:id="1009792565">
              <w:marLeft w:val="240"/>
              <w:marRight w:val="0"/>
              <w:marTop w:val="60"/>
              <w:marBottom w:val="60"/>
              <w:divBdr>
                <w:top w:val="none" w:sz="0" w:space="0" w:color="auto"/>
                <w:left w:val="none" w:sz="0" w:space="0" w:color="auto"/>
                <w:bottom w:val="none" w:sz="0" w:space="0" w:color="auto"/>
                <w:right w:val="none" w:sz="0" w:space="0" w:color="auto"/>
              </w:divBdr>
              <w:divsChild>
                <w:div w:id="827674858">
                  <w:marLeft w:val="0"/>
                  <w:marRight w:val="0"/>
                  <w:marTop w:val="0"/>
                  <w:marBottom w:val="0"/>
                  <w:divBdr>
                    <w:top w:val="none" w:sz="0" w:space="0" w:color="auto"/>
                    <w:left w:val="none" w:sz="0" w:space="0" w:color="auto"/>
                    <w:bottom w:val="none" w:sz="0" w:space="0" w:color="auto"/>
                    <w:right w:val="none" w:sz="0" w:space="0" w:color="auto"/>
                  </w:divBdr>
                </w:div>
              </w:divsChild>
            </w:div>
            <w:div w:id="1700618507">
              <w:marLeft w:val="240"/>
              <w:marRight w:val="0"/>
              <w:marTop w:val="60"/>
              <w:marBottom w:val="60"/>
              <w:divBdr>
                <w:top w:val="none" w:sz="0" w:space="0" w:color="auto"/>
                <w:left w:val="none" w:sz="0" w:space="0" w:color="auto"/>
                <w:bottom w:val="none" w:sz="0" w:space="0" w:color="auto"/>
                <w:right w:val="none" w:sz="0" w:space="0" w:color="auto"/>
              </w:divBdr>
              <w:divsChild>
                <w:div w:id="914322356">
                  <w:marLeft w:val="0"/>
                  <w:marRight w:val="0"/>
                  <w:marTop w:val="0"/>
                  <w:marBottom w:val="0"/>
                  <w:divBdr>
                    <w:top w:val="none" w:sz="0" w:space="0" w:color="auto"/>
                    <w:left w:val="none" w:sz="0" w:space="0" w:color="auto"/>
                    <w:bottom w:val="none" w:sz="0" w:space="0" w:color="auto"/>
                    <w:right w:val="none" w:sz="0" w:space="0" w:color="auto"/>
                  </w:divBdr>
                </w:div>
              </w:divsChild>
            </w:div>
            <w:div w:id="1319268276">
              <w:marLeft w:val="240"/>
              <w:marRight w:val="0"/>
              <w:marTop w:val="60"/>
              <w:marBottom w:val="60"/>
              <w:divBdr>
                <w:top w:val="none" w:sz="0" w:space="0" w:color="auto"/>
                <w:left w:val="none" w:sz="0" w:space="0" w:color="auto"/>
                <w:bottom w:val="none" w:sz="0" w:space="0" w:color="auto"/>
                <w:right w:val="none" w:sz="0" w:space="0" w:color="auto"/>
              </w:divBdr>
              <w:divsChild>
                <w:div w:id="231743035">
                  <w:marLeft w:val="0"/>
                  <w:marRight w:val="0"/>
                  <w:marTop w:val="0"/>
                  <w:marBottom w:val="0"/>
                  <w:divBdr>
                    <w:top w:val="none" w:sz="0" w:space="0" w:color="auto"/>
                    <w:left w:val="none" w:sz="0" w:space="0" w:color="auto"/>
                    <w:bottom w:val="none" w:sz="0" w:space="0" w:color="auto"/>
                    <w:right w:val="none" w:sz="0" w:space="0" w:color="auto"/>
                  </w:divBdr>
                </w:div>
              </w:divsChild>
            </w:div>
            <w:div w:id="1542202524">
              <w:marLeft w:val="240"/>
              <w:marRight w:val="0"/>
              <w:marTop w:val="60"/>
              <w:marBottom w:val="60"/>
              <w:divBdr>
                <w:top w:val="none" w:sz="0" w:space="0" w:color="auto"/>
                <w:left w:val="none" w:sz="0" w:space="0" w:color="auto"/>
                <w:bottom w:val="none" w:sz="0" w:space="0" w:color="auto"/>
                <w:right w:val="none" w:sz="0" w:space="0" w:color="auto"/>
              </w:divBdr>
              <w:divsChild>
                <w:div w:id="2016956801">
                  <w:marLeft w:val="0"/>
                  <w:marRight w:val="0"/>
                  <w:marTop w:val="0"/>
                  <w:marBottom w:val="0"/>
                  <w:divBdr>
                    <w:top w:val="none" w:sz="0" w:space="0" w:color="auto"/>
                    <w:left w:val="none" w:sz="0" w:space="0" w:color="auto"/>
                    <w:bottom w:val="none" w:sz="0" w:space="0" w:color="auto"/>
                    <w:right w:val="none" w:sz="0" w:space="0" w:color="auto"/>
                  </w:divBdr>
                </w:div>
              </w:divsChild>
            </w:div>
            <w:div w:id="1073697100">
              <w:marLeft w:val="240"/>
              <w:marRight w:val="0"/>
              <w:marTop w:val="60"/>
              <w:marBottom w:val="60"/>
              <w:divBdr>
                <w:top w:val="none" w:sz="0" w:space="0" w:color="auto"/>
                <w:left w:val="none" w:sz="0" w:space="0" w:color="auto"/>
                <w:bottom w:val="none" w:sz="0" w:space="0" w:color="auto"/>
                <w:right w:val="none" w:sz="0" w:space="0" w:color="auto"/>
              </w:divBdr>
              <w:divsChild>
                <w:div w:id="404642607">
                  <w:marLeft w:val="0"/>
                  <w:marRight w:val="0"/>
                  <w:marTop w:val="0"/>
                  <w:marBottom w:val="0"/>
                  <w:divBdr>
                    <w:top w:val="none" w:sz="0" w:space="0" w:color="auto"/>
                    <w:left w:val="none" w:sz="0" w:space="0" w:color="auto"/>
                    <w:bottom w:val="none" w:sz="0" w:space="0" w:color="auto"/>
                    <w:right w:val="none" w:sz="0" w:space="0" w:color="auto"/>
                  </w:divBdr>
                </w:div>
              </w:divsChild>
            </w:div>
            <w:div w:id="1267736079">
              <w:marLeft w:val="240"/>
              <w:marRight w:val="0"/>
              <w:marTop w:val="60"/>
              <w:marBottom w:val="60"/>
              <w:divBdr>
                <w:top w:val="none" w:sz="0" w:space="0" w:color="auto"/>
                <w:left w:val="none" w:sz="0" w:space="0" w:color="auto"/>
                <w:bottom w:val="none" w:sz="0" w:space="0" w:color="auto"/>
                <w:right w:val="none" w:sz="0" w:space="0" w:color="auto"/>
              </w:divBdr>
              <w:divsChild>
                <w:div w:id="1729453001">
                  <w:marLeft w:val="0"/>
                  <w:marRight w:val="0"/>
                  <w:marTop w:val="0"/>
                  <w:marBottom w:val="0"/>
                  <w:divBdr>
                    <w:top w:val="none" w:sz="0" w:space="0" w:color="auto"/>
                    <w:left w:val="none" w:sz="0" w:space="0" w:color="auto"/>
                    <w:bottom w:val="none" w:sz="0" w:space="0" w:color="auto"/>
                    <w:right w:val="none" w:sz="0" w:space="0" w:color="auto"/>
                  </w:divBdr>
                </w:div>
              </w:divsChild>
            </w:div>
            <w:div w:id="108012050">
              <w:marLeft w:val="240"/>
              <w:marRight w:val="0"/>
              <w:marTop w:val="60"/>
              <w:marBottom w:val="60"/>
              <w:divBdr>
                <w:top w:val="none" w:sz="0" w:space="0" w:color="auto"/>
                <w:left w:val="none" w:sz="0" w:space="0" w:color="auto"/>
                <w:bottom w:val="none" w:sz="0" w:space="0" w:color="auto"/>
                <w:right w:val="none" w:sz="0" w:space="0" w:color="auto"/>
              </w:divBdr>
              <w:divsChild>
                <w:div w:id="9418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8240">
          <w:marLeft w:val="240"/>
          <w:marRight w:val="0"/>
          <w:marTop w:val="60"/>
          <w:marBottom w:val="60"/>
          <w:divBdr>
            <w:top w:val="none" w:sz="0" w:space="0" w:color="auto"/>
            <w:left w:val="none" w:sz="0" w:space="0" w:color="auto"/>
            <w:bottom w:val="none" w:sz="0" w:space="0" w:color="auto"/>
            <w:right w:val="none" w:sz="0" w:space="0" w:color="auto"/>
          </w:divBdr>
          <w:divsChild>
            <w:div w:id="624195935">
              <w:marLeft w:val="240"/>
              <w:marRight w:val="0"/>
              <w:marTop w:val="60"/>
              <w:marBottom w:val="60"/>
              <w:divBdr>
                <w:top w:val="none" w:sz="0" w:space="0" w:color="auto"/>
                <w:left w:val="none" w:sz="0" w:space="0" w:color="auto"/>
                <w:bottom w:val="none" w:sz="0" w:space="0" w:color="auto"/>
                <w:right w:val="none" w:sz="0" w:space="0" w:color="auto"/>
              </w:divBdr>
              <w:divsChild>
                <w:div w:id="851143195">
                  <w:marLeft w:val="0"/>
                  <w:marRight w:val="0"/>
                  <w:marTop w:val="0"/>
                  <w:marBottom w:val="0"/>
                  <w:divBdr>
                    <w:top w:val="none" w:sz="0" w:space="0" w:color="auto"/>
                    <w:left w:val="none" w:sz="0" w:space="0" w:color="auto"/>
                    <w:bottom w:val="none" w:sz="0" w:space="0" w:color="auto"/>
                    <w:right w:val="none" w:sz="0" w:space="0" w:color="auto"/>
                  </w:divBdr>
                </w:div>
              </w:divsChild>
            </w:div>
            <w:div w:id="621771652">
              <w:marLeft w:val="240"/>
              <w:marRight w:val="0"/>
              <w:marTop w:val="60"/>
              <w:marBottom w:val="60"/>
              <w:divBdr>
                <w:top w:val="none" w:sz="0" w:space="0" w:color="auto"/>
                <w:left w:val="none" w:sz="0" w:space="0" w:color="auto"/>
                <w:bottom w:val="none" w:sz="0" w:space="0" w:color="auto"/>
                <w:right w:val="none" w:sz="0" w:space="0" w:color="auto"/>
              </w:divBdr>
              <w:divsChild>
                <w:div w:id="1828547429">
                  <w:marLeft w:val="0"/>
                  <w:marRight w:val="0"/>
                  <w:marTop w:val="0"/>
                  <w:marBottom w:val="0"/>
                  <w:divBdr>
                    <w:top w:val="none" w:sz="0" w:space="0" w:color="auto"/>
                    <w:left w:val="none" w:sz="0" w:space="0" w:color="auto"/>
                    <w:bottom w:val="none" w:sz="0" w:space="0" w:color="auto"/>
                    <w:right w:val="none" w:sz="0" w:space="0" w:color="auto"/>
                  </w:divBdr>
                </w:div>
              </w:divsChild>
            </w:div>
            <w:div w:id="1082608776">
              <w:marLeft w:val="240"/>
              <w:marRight w:val="0"/>
              <w:marTop w:val="60"/>
              <w:marBottom w:val="60"/>
              <w:divBdr>
                <w:top w:val="none" w:sz="0" w:space="0" w:color="auto"/>
                <w:left w:val="none" w:sz="0" w:space="0" w:color="auto"/>
                <w:bottom w:val="none" w:sz="0" w:space="0" w:color="auto"/>
                <w:right w:val="none" w:sz="0" w:space="0" w:color="auto"/>
              </w:divBdr>
              <w:divsChild>
                <w:div w:id="822547102">
                  <w:marLeft w:val="0"/>
                  <w:marRight w:val="0"/>
                  <w:marTop w:val="0"/>
                  <w:marBottom w:val="0"/>
                  <w:divBdr>
                    <w:top w:val="none" w:sz="0" w:space="0" w:color="auto"/>
                    <w:left w:val="none" w:sz="0" w:space="0" w:color="auto"/>
                    <w:bottom w:val="none" w:sz="0" w:space="0" w:color="auto"/>
                    <w:right w:val="none" w:sz="0" w:space="0" w:color="auto"/>
                  </w:divBdr>
                </w:div>
              </w:divsChild>
            </w:div>
            <w:div w:id="891161983">
              <w:marLeft w:val="240"/>
              <w:marRight w:val="0"/>
              <w:marTop w:val="60"/>
              <w:marBottom w:val="60"/>
              <w:divBdr>
                <w:top w:val="none" w:sz="0" w:space="0" w:color="auto"/>
                <w:left w:val="none" w:sz="0" w:space="0" w:color="auto"/>
                <w:bottom w:val="none" w:sz="0" w:space="0" w:color="auto"/>
                <w:right w:val="none" w:sz="0" w:space="0" w:color="auto"/>
              </w:divBdr>
              <w:divsChild>
                <w:div w:id="188417069">
                  <w:marLeft w:val="0"/>
                  <w:marRight w:val="0"/>
                  <w:marTop w:val="0"/>
                  <w:marBottom w:val="0"/>
                  <w:divBdr>
                    <w:top w:val="none" w:sz="0" w:space="0" w:color="auto"/>
                    <w:left w:val="none" w:sz="0" w:space="0" w:color="auto"/>
                    <w:bottom w:val="none" w:sz="0" w:space="0" w:color="auto"/>
                    <w:right w:val="none" w:sz="0" w:space="0" w:color="auto"/>
                  </w:divBdr>
                </w:div>
              </w:divsChild>
            </w:div>
            <w:div w:id="719598665">
              <w:marLeft w:val="240"/>
              <w:marRight w:val="0"/>
              <w:marTop w:val="60"/>
              <w:marBottom w:val="60"/>
              <w:divBdr>
                <w:top w:val="none" w:sz="0" w:space="0" w:color="auto"/>
                <w:left w:val="none" w:sz="0" w:space="0" w:color="auto"/>
                <w:bottom w:val="none" w:sz="0" w:space="0" w:color="auto"/>
                <w:right w:val="none" w:sz="0" w:space="0" w:color="auto"/>
              </w:divBdr>
              <w:divsChild>
                <w:div w:id="1064372966">
                  <w:marLeft w:val="0"/>
                  <w:marRight w:val="0"/>
                  <w:marTop w:val="0"/>
                  <w:marBottom w:val="0"/>
                  <w:divBdr>
                    <w:top w:val="none" w:sz="0" w:space="0" w:color="auto"/>
                    <w:left w:val="none" w:sz="0" w:space="0" w:color="auto"/>
                    <w:bottom w:val="none" w:sz="0" w:space="0" w:color="auto"/>
                    <w:right w:val="none" w:sz="0" w:space="0" w:color="auto"/>
                  </w:divBdr>
                </w:div>
              </w:divsChild>
            </w:div>
            <w:div w:id="1805125360">
              <w:marLeft w:val="240"/>
              <w:marRight w:val="0"/>
              <w:marTop w:val="60"/>
              <w:marBottom w:val="60"/>
              <w:divBdr>
                <w:top w:val="none" w:sz="0" w:space="0" w:color="auto"/>
                <w:left w:val="none" w:sz="0" w:space="0" w:color="auto"/>
                <w:bottom w:val="none" w:sz="0" w:space="0" w:color="auto"/>
                <w:right w:val="none" w:sz="0" w:space="0" w:color="auto"/>
              </w:divBdr>
              <w:divsChild>
                <w:div w:id="1736857726">
                  <w:marLeft w:val="0"/>
                  <w:marRight w:val="0"/>
                  <w:marTop w:val="0"/>
                  <w:marBottom w:val="0"/>
                  <w:divBdr>
                    <w:top w:val="none" w:sz="0" w:space="0" w:color="auto"/>
                    <w:left w:val="none" w:sz="0" w:space="0" w:color="auto"/>
                    <w:bottom w:val="none" w:sz="0" w:space="0" w:color="auto"/>
                    <w:right w:val="none" w:sz="0" w:space="0" w:color="auto"/>
                  </w:divBdr>
                </w:div>
              </w:divsChild>
            </w:div>
            <w:div w:id="1337807516">
              <w:marLeft w:val="240"/>
              <w:marRight w:val="0"/>
              <w:marTop w:val="60"/>
              <w:marBottom w:val="60"/>
              <w:divBdr>
                <w:top w:val="none" w:sz="0" w:space="0" w:color="auto"/>
                <w:left w:val="none" w:sz="0" w:space="0" w:color="auto"/>
                <w:bottom w:val="none" w:sz="0" w:space="0" w:color="auto"/>
                <w:right w:val="none" w:sz="0" w:space="0" w:color="auto"/>
              </w:divBdr>
              <w:divsChild>
                <w:div w:id="518088770">
                  <w:marLeft w:val="0"/>
                  <w:marRight w:val="0"/>
                  <w:marTop w:val="0"/>
                  <w:marBottom w:val="0"/>
                  <w:divBdr>
                    <w:top w:val="none" w:sz="0" w:space="0" w:color="auto"/>
                    <w:left w:val="none" w:sz="0" w:space="0" w:color="auto"/>
                    <w:bottom w:val="none" w:sz="0" w:space="0" w:color="auto"/>
                    <w:right w:val="none" w:sz="0" w:space="0" w:color="auto"/>
                  </w:divBdr>
                </w:div>
              </w:divsChild>
            </w:div>
            <w:div w:id="80563534">
              <w:marLeft w:val="240"/>
              <w:marRight w:val="0"/>
              <w:marTop w:val="60"/>
              <w:marBottom w:val="60"/>
              <w:divBdr>
                <w:top w:val="none" w:sz="0" w:space="0" w:color="auto"/>
                <w:left w:val="none" w:sz="0" w:space="0" w:color="auto"/>
                <w:bottom w:val="none" w:sz="0" w:space="0" w:color="auto"/>
                <w:right w:val="none" w:sz="0" w:space="0" w:color="auto"/>
              </w:divBdr>
              <w:divsChild>
                <w:div w:id="434061710">
                  <w:marLeft w:val="240"/>
                  <w:marRight w:val="0"/>
                  <w:marTop w:val="60"/>
                  <w:marBottom w:val="60"/>
                  <w:divBdr>
                    <w:top w:val="none" w:sz="0" w:space="0" w:color="auto"/>
                    <w:left w:val="none" w:sz="0" w:space="0" w:color="auto"/>
                    <w:bottom w:val="none" w:sz="0" w:space="0" w:color="auto"/>
                    <w:right w:val="none" w:sz="0" w:space="0" w:color="auto"/>
                  </w:divBdr>
                  <w:divsChild>
                    <w:div w:id="1104304278">
                      <w:marLeft w:val="0"/>
                      <w:marRight w:val="0"/>
                      <w:marTop w:val="0"/>
                      <w:marBottom w:val="0"/>
                      <w:divBdr>
                        <w:top w:val="none" w:sz="0" w:space="0" w:color="auto"/>
                        <w:left w:val="none" w:sz="0" w:space="0" w:color="auto"/>
                        <w:bottom w:val="none" w:sz="0" w:space="0" w:color="auto"/>
                        <w:right w:val="none" w:sz="0" w:space="0" w:color="auto"/>
                      </w:divBdr>
                    </w:div>
                  </w:divsChild>
                </w:div>
                <w:div w:id="198129470">
                  <w:marLeft w:val="240"/>
                  <w:marRight w:val="0"/>
                  <w:marTop w:val="60"/>
                  <w:marBottom w:val="60"/>
                  <w:divBdr>
                    <w:top w:val="none" w:sz="0" w:space="0" w:color="auto"/>
                    <w:left w:val="none" w:sz="0" w:space="0" w:color="auto"/>
                    <w:bottom w:val="none" w:sz="0" w:space="0" w:color="auto"/>
                    <w:right w:val="none" w:sz="0" w:space="0" w:color="auto"/>
                  </w:divBdr>
                  <w:divsChild>
                    <w:div w:id="1909605101">
                      <w:marLeft w:val="0"/>
                      <w:marRight w:val="0"/>
                      <w:marTop w:val="0"/>
                      <w:marBottom w:val="0"/>
                      <w:divBdr>
                        <w:top w:val="none" w:sz="0" w:space="0" w:color="auto"/>
                        <w:left w:val="none" w:sz="0" w:space="0" w:color="auto"/>
                        <w:bottom w:val="none" w:sz="0" w:space="0" w:color="auto"/>
                        <w:right w:val="none" w:sz="0" w:space="0" w:color="auto"/>
                      </w:divBdr>
                    </w:div>
                  </w:divsChild>
                </w:div>
                <w:div w:id="1581450385">
                  <w:marLeft w:val="240"/>
                  <w:marRight w:val="0"/>
                  <w:marTop w:val="60"/>
                  <w:marBottom w:val="60"/>
                  <w:divBdr>
                    <w:top w:val="none" w:sz="0" w:space="0" w:color="auto"/>
                    <w:left w:val="none" w:sz="0" w:space="0" w:color="auto"/>
                    <w:bottom w:val="none" w:sz="0" w:space="0" w:color="auto"/>
                    <w:right w:val="none" w:sz="0" w:space="0" w:color="auto"/>
                  </w:divBdr>
                  <w:divsChild>
                    <w:div w:id="1818063545">
                      <w:marLeft w:val="0"/>
                      <w:marRight w:val="0"/>
                      <w:marTop w:val="0"/>
                      <w:marBottom w:val="0"/>
                      <w:divBdr>
                        <w:top w:val="none" w:sz="0" w:space="0" w:color="auto"/>
                        <w:left w:val="none" w:sz="0" w:space="0" w:color="auto"/>
                        <w:bottom w:val="none" w:sz="0" w:space="0" w:color="auto"/>
                        <w:right w:val="none" w:sz="0" w:space="0" w:color="auto"/>
                      </w:divBdr>
                    </w:div>
                  </w:divsChild>
                </w:div>
                <w:div w:id="1388601846">
                  <w:marLeft w:val="240"/>
                  <w:marRight w:val="0"/>
                  <w:marTop w:val="60"/>
                  <w:marBottom w:val="60"/>
                  <w:divBdr>
                    <w:top w:val="none" w:sz="0" w:space="0" w:color="auto"/>
                    <w:left w:val="none" w:sz="0" w:space="0" w:color="auto"/>
                    <w:bottom w:val="none" w:sz="0" w:space="0" w:color="auto"/>
                    <w:right w:val="none" w:sz="0" w:space="0" w:color="auto"/>
                  </w:divBdr>
                  <w:divsChild>
                    <w:div w:id="1211916036">
                      <w:marLeft w:val="0"/>
                      <w:marRight w:val="0"/>
                      <w:marTop w:val="0"/>
                      <w:marBottom w:val="0"/>
                      <w:divBdr>
                        <w:top w:val="none" w:sz="0" w:space="0" w:color="auto"/>
                        <w:left w:val="none" w:sz="0" w:space="0" w:color="auto"/>
                        <w:bottom w:val="none" w:sz="0" w:space="0" w:color="auto"/>
                        <w:right w:val="none" w:sz="0" w:space="0" w:color="auto"/>
                      </w:divBdr>
                    </w:div>
                  </w:divsChild>
                </w:div>
                <w:div w:id="1104838338">
                  <w:marLeft w:val="240"/>
                  <w:marRight w:val="0"/>
                  <w:marTop w:val="60"/>
                  <w:marBottom w:val="60"/>
                  <w:divBdr>
                    <w:top w:val="none" w:sz="0" w:space="0" w:color="auto"/>
                    <w:left w:val="none" w:sz="0" w:space="0" w:color="auto"/>
                    <w:bottom w:val="none" w:sz="0" w:space="0" w:color="auto"/>
                    <w:right w:val="none" w:sz="0" w:space="0" w:color="auto"/>
                  </w:divBdr>
                  <w:divsChild>
                    <w:div w:id="11729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78778">
              <w:marLeft w:val="240"/>
              <w:marRight w:val="0"/>
              <w:marTop w:val="60"/>
              <w:marBottom w:val="60"/>
              <w:divBdr>
                <w:top w:val="none" w:sz="0" w:space="0" w:color="auto"/>
                <w:left w:val="none" w:sz="0" w:space="0" w:color="auto"/>
                <w:bottom w:val="none" w:sz="0" w:space="0" w:color="auto"/>
                <w:right w:val="none" w:sz="0" w:space="0" w:color="auto"/>
              </w:divBdr>
              <w:divsChild>
                <w:div w:id="12290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2389">
          <w:marLeft w:val="240"/>
          <w:marRight w:val="0"/>
          <w:marTop w:val="60"/>
          <w:marBottom w:val="60"/>
          <w:divBdr>
            <w:top w:val="none" w:sz="0" w:space="0" w:color="auto"/>
            <w:left w:val="none" w:sz="0" w:space="0" w:color="auto"/>
            <w:bottom w:val="none" w:sz="0" w:space="0" w:color="auto"/>
            <w:right w:val="none" w:sz="0" w:space="0" w:color="auto"/>
          </w:divBdr>
          <w:divsChild>
            <w:div w:id="273827196">
              <w:marLeft w:val="240"/>
              <w:marRight w:val="0"/>
              <w:marTop w:val="60"/>
              <w:marBottom w:val="60"/>
              <w:divBdr>
                <w:top w:val="none" w:sz="0" w:space="0" w:color="auto"/>
                <w:left w:val="none" w:sz="0" w:space="0" w:color="auto"/>
                <w:bottom w:val="none" w:sz="0" w:space="0" w:color="auto"/>
                <w:right w:val="none" w:sz="0" w:space="0" w:color="auto"/>
              </w:divBdr>
              <w:divsChild>
                <w:div w:id="201213837">
                  <w:marLeft w:val="0"/>
                  <w:marRight w:val="0"/>
                  <w:marTop w:val="0"/>
                  <w:marBottom w:val="0"/>
                  <w:divBdr>
                    <w:top w:val="none" w:sz="0" w:space="0" w:color="auto"/>
                    <w:left w:val="none" w:sz="0" w:space="0" w:color="auto"/>
                    <w:bottom w:val="none" w:sz="0" w:space="0" w:color="auto"/>
                    <w:right w:val="none" w:sz="0" w:space="0" w:color="auto"/>
                  </w:divBdr>
                </w:div>
              </w:divsChild>
            </w:div>
            <w:div w:id="1835756735">
              <w:marLeft w:val="240"/>
              <w:marRight w:val="0"/>
              <w:marTop w:val="60"/>
              <w:marBottom w:val="60"/>
              <w:divBdr>
                <w:top w:val="none" w:sz="0" w:space="0" w:color="auto"/>
                <w:left w:val="none" w:sz="0" w:space="0" w:color="auto"/>
                <w:bottom w:val="none" w:sz="0" w:space="0" w:color="auto"/>
                <w:right w:val="none" w:sz="0" w:space="0" w:color="auto"/>
              </w:divBdr>
              <w:divsChild>
                <w:div w:id="904796832">
                  <w:marLeft w:val="0"/>
                  <w:marRight w:val="0"/>
                  <w:marTop w:val="0"/>
                  <w:marBottom w:val="0"/>
                  <w:divBdr>
                    <w:top w:val="none" w:sz="0" w:space="0" w:color="auto"/>
                    <w:left w:val="none" w:sz="0" w:space="0" w:color="auto"/>
                    <w:bottom w:val="none" w:sz="0" w:space="0" w:color="auto"/>
                    <w:right w:val="none" w:sz="0" w:space="0" w:color="auto"/>
                  </w:divBdr>
                </w:div>
              </w:divsChild>
            </w:div>
            <w:div w:id="424691858">
              <w:marLeft w:val="240"/>
              <w:marRight w:val="0"/>
              <w:marTop w:val="60"/>
              <w:marBottom w:val="60"/>
              <w:divBdr>
                <w:top w:val="none" w:sz="0" w:space="0" w:color="auto"/>
                <w:left w:val="none" w:sz="0" w:space="0" w:color="auto"/>
                <w:bottom w:val="none" w:sz="0" w:space="0" w:color="auto"/>
                <w:right w:val="none" w:sz="0" w:space="0" w:color="auto"/>
              </w:divBdr>
              <w:divsChild>
                <w:div w:id="112603520">
                  <w:marLeft w:val="0"/>
                  <w:marRight w:val="0"/>
                  <w:marTop w:val="0"/>
                  <w:marBottom w:val="0"/>
                  <w:divBdr>
                    <w:top w:val="none" w:sz="0" w:space="0" w:color="auto"/>
                    <w:left w:val="none" w:sz="0" w:space="0" w:color="auto"/>
                    <w:bottom w:val="none" w:sz="0" w:space="0" w:color="auto"/>
                    <w:right w:val="none" w:sz="0" w:space="0" w:color="auto"/>
                  </w:divBdr>
                </w:div>
              </w:divsChild>
            </w:div>
            <w:div w:id="1980183408">
              <w:marLeft w:val="240"/>
              <w:marRight w:val="0"/>
              <w:marTop w:val="60"/>
              <w:marBottom w:val="60"/>
              <w:divBdr>
                <w:top w:val="none" w:sz="0" w:space="0" w:color="auto"/>
                <w:left w:val="none" w:sz="0" w:space="0" w:color="auto"/>
                <w:bottom w:val="none" w:sz="0" w:space="0" w:color="auto"/>
                <w:right w:val="none" w:sz="0" w:space="0" w:color="auto"/>
              </w:divBdr>
              <w:divsChild>
                <w:div w:id="427775892">
                  <w:marLeft w:val="0"/>
                  <w:marRight w:val="0"/>
                  <w:marTop w:val="0"/>
                  <w:marBottom w:val="0"/>
                  <w:divBdr>
                    <w:top w:val="none" w:sz="0" w:space="0" w:color="auto"/>
                    <w:left w:val="none" w:sz="0" w:space="0" w:color="auto"/>
                    <w:bottom w:val="none" w:sz="0" w:space="0" w:color="auto"/>
                    <w:right w:val="none" w:sz="0" w:space="0" w:color="auto"/>
                  </w:divBdr>
                </w:div>
              </w:divsChild>
            </w:div>
            <w:div w:id="1760447565">
              <w:marLeft w:val="240"/>
              <w:marRight w:val="0"/>
              <w:marTop w:val="60"/>
              <w:marBottom w:val="60"/>
              <w:divBdr>
                <w:top w:val="none" w:sz="0" w:space="0" w:color="auto"/>
                <w:left w:val="none" w:sz="0" w:space="0" w:color="auto"/>
                <w:bottom w:val="none" w:sz="0" w:space="0" w:color="auto"/>
                <w:right w:val="none" w:sz="0" w:space="0" w:color="auto"/>
              </w:divBdr>
              <w:divsChild>
                <w:div w:id="18455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5407">
          <w:marLeft w:val="240"/>
          <w:marRight w:val="0"/>
          <w:marTop w:val="60"/>
          <w:marBottom w:val="60"/>
          <w:divBdr>
            <w:top w:val="none" w:sz="0" w:space="0" w:color="auto"/>
            <w:left w:val="none" w:sz="0" w:space="0" w:color="auto"/>
            <w:bottom w:val="none" w:sz="0" w:space="0" w:color="auto"/>
            <w:right w:val="none" w:sz="0" w:space="0" w:color="auto"/>
          </w:divBdr>
          <w:divsChild>
            <w:div w:id="2045669938">
              <w:marLeft w:val="240"/>
              <w:marRight w:val="0"/>
              <w:marTop w:val="60"/>
              <w:marBottom w:val="60"/>
              <w:divBdr>
                <w:top w:val="none" w:sz="0" w:space="0" w:color="auto"/>
                <w:left w:val="none" w:sz="0" w:space="0" w:color="auto"/>
                <w:bottom w:val="none" w:sz="0" w:space="0" w:color="auto"/>
                <w:right w:val="none" w:sz="0" w:space="0" w:color="auto"/>
              </w:divBdr>
              <w:divsChild>
                <w:div w:id="1664310779">
                  <w:marLeft w:val="0"/>
                  <w:marRight w:val="0"/>
                  <w:marTop w:val="0"/>
                  <w:marBottom w:val="0"/>
                  <w:divBdr>
                    <w:top w:val="none" w:sz="0" w:space="0" w:color="auto"/>
                    <w:left w:val="none" w:sz="0" w:space="0" w:color="auto"/>
                    <w:bottom w:val="none" w:sz="0" w:space="0" w:color="auto"/>
                    <w:right w:val="none" w:sz="0" w:space="0" w:color="auto"/>
                  </w:divBdr>
                </w:div>
              </w:divsChild>
            </w:div>
            <w:div w:id="2011713159">
              <w:marLeft w:val="240"/>
              <w:marRight w:val="0"/>
              <w:marTop w:val="60"/>
              <w:marBottom w:val="60"/>
              <w:divBdr>
                <w:top w:val="none" w:sz="0" w:space="0" w:color="auto"/>
                <w:left w:val="none" w:sz="0" w:space="0" w:color="auto"/>
                <w:bottom w:val="none" w:sz="0" w:space="0" w:color="auto"/>
                <w:right w:val="none" w:sz="0" w:space="0" w:color="auto"/>
              </w:divBdr>
              <w:divsChild>
                <w:div w:id="693307091">
                  <w:marLeft w:val="240"/>
                  <w:marRight w:val="0"/>
                  <w:marTop w:val="60"/>
                  <w:marBottom w:val="60"/>
                  <w:divBdr>
                    <w:top w:val="none" w:sz="0" w:space="0" w:color="auto"/>
                    <w:left w:val="none" w:sz="0" w:space="0" w:color="auto"/>
                    <w:bottom w:val="none" w:sz="0" w:space="0" w:color="auto"/>
                    <w:right w:val="none" w:sz="0" w:space="0" w:color="auto"/>
                  </w:divBdr>
                  <w:divsChild>
                    <w:div w:id="355624194">
                      <w:marLeft w:val="0"/>
                      <w:marRight w:val="0"/>
                      <w:marTop w:val="0"/>
                      <w:marBottom w:val="0"/>
                      <w:divBdr>
                        <w:top w:val="none" w:sz="0" w:space="0" w:color="auto"/>
                        <w:left w:val="none" w:sz="0" w:space="0" w:color="auto"/>
                        <w:bottom w:val="none" w:sz="0" w:space="0" w:color="auto"/>
                        <w:right w:val="none" w:sz="0" w:space="0" w:color="auto"/>
                      </w:divBdr>
                    </w:div>
                  </w:divsChild>
                </w:div>
                <w:div w:id="1897858594">
                  <w:marLeft w:val="240"/>
                  <w:marRight w:val="0"/>
                  <w:marTop w:val="60"/>
                  <w:marBottom w:val="60"/>
                  <w:divBdr>
                    <w:top w:val="none" w:sz="0" w:space="0" w:color="auto"/>
                    <w:left w:val="none" w:sz="0" w:space="0" w:color="auto"/>
                    <w:bottom w:val="none" w:sz="0" w:space="0" w:color="auto"/>
                    <w:right w:val="none" w:sz="0" w:space="0" w:color="auto"/>
                  </w:divBdr>
                  <w:divsChild>
                    <w:div w:id="1677998587">
                      <w:marLeft w:val="0"/>
                      <w:marRight w:val="0"/>
                      <w:marTop w:val="0"/>
                      <w:marBottom w:val="0"/>
                      <w:divBdr>
                        <w:top w:val="none" w:sz="0" w:space="0" w:color="auto"/>
                        <w:left w:val="none" w:sz="0" w:space="0" w:color="auto"/>
                        <w:bottom w:val="none" w:sz="0" w:space="0" w:color="auto"/>
                        <w:right w:val="none" w:sz="0" w:space="0" w:color="auto"/>
                      </w:divBdr>
                    </w:div>
                  </w:divsChild>
                </w:div>
                <w:div w:id="1122308818">
                  <w:marLeft w:val="240"/>
                  <w:marRight w:val="0"/>
                  <w:marTop w:val="60"/>
                  <w:marBottom w:val="60"/>
                  <w:divBdr>
                    <w:top w:val="none" w:sz="0" w:space="0" w:color="auto"/>
                    <w:left w:val="none" w:sz="0" w:space="0" w:color="auto"/>
                    <w:bottom w:val="none" w:sz="0" w:space="0" w:color="auto"/>
                    <w:right w:val="none" w:sz="0" w:space="0" w:color="auto"/>
                  </w:divBdr>
                  <w:divsChild>
                    <w:div w:id="1515799575">
                      <w:marLeft w:val="0"/>
                      <w:marRight w:val="0"/>
                      <w:marTop w:val="0"/>
                      <w:marBottom w:val="0"/>
                      <w:divBdr>
                        <w:top w:val="none" w:sz="0" w:space="0" w:color="auto"/>
                        <w:left w:val="none" w:sz="0" w:space="0" w:color="auto"/>
                        <w:bottom w:val="none" w:sz="0" w:space="0" w:color="auto"/>
                        <w:right w:val="none" w:sz="0" w:space="0" w:color="auto"/>
                      </w:divBdr>
                    </w:div>
                  </w:divsChild>
                </w:div>
                <w:div w:id="53240777">
                  <w:marLeft w:val="240"/>
                  <w:marRight w:val="0"/>
                  <w:marTop w:val="60"/>
                  <w:marBottom w:val="60"/>
                  <w:divBdr>
                    <w:top w:val="none" w:sz="0" w:space="0" w:color="auto"/>
                    <w:left w:val="none" w:sz="0" w:space="0" w:color="auto"/>
                    <w:bottom w:val="none" w:sz="0" w:space="0" w:color="auto"/>
                    <w:right w:val="none" w:sz="0" w:space="0" w:color="auto"/>
                  </w:divBdr>
                  <w:divsChild>
                    <w:div w:id="172455280">
                      <w:marLeft w:val="0"/>
                      <w:marRight w:val="0"/>
                      <w:marTop w:val="0"/>
                      <w:marBottom w:val="0"/>
                      <w:divBdr>
                        <w:top w:val="none" w:sz="0" w:space="0" w:color="auto"/>
                        <w:left w:val="none" w:sz="0" w:space="0" w:color="auto"/>
                        <w:bottom w:val="none" w:sz="0" w:space="0" w:color="auto"/>
                        <w:right w:val="none" w:sz="0" w:space="0" w:color="auto"/>
                      </w:divBdr>
                    </w:div>
                  </w:divsChild>
                </w:div>
                <w:div w:id="684986586">
                  <w:marLeft w:val="240"/>
                  <w:marRight w:val="0"/>
                  <w:marTop w:val="60"/>
                  <w:marBottom w:val="60"/>
                  <w:divBdr>
                    <w:top w:val="none" w:sz="0" w:space="0" w:color="auto"/>
                    <w:left w:val="none" w:sz="0" w:space="0" w:color="auto"/>
                    <w:bottom w:val="none" w:sz="0" w:space="0" w:color="auto"/>
                    <w:right w:val="none" w:sz="0" w:space="0" w:color="auto"/>
                  </w:divBdr>
                  <w:divsChild>
                    <w:div w:id="968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44707">
          <w:marLeft w:val="240"/>
          <w:marRight w:val="0"/>
          <w:marTop w:val="60"/>
          <w:marBottom w:val="60"/>
          <w:divBdr>
            <w:top w:val="none" w:sz="0" w:space="0" w:color="auto"/>
            <w:left w:val="none" w:sz="0" w:space="0" w:color="auto"/>
            <w:bottom w:val="none" w:sz="0" w:space="0" w:color="auto"/>
            <w:right w:val="none" w:sz="0" w:space="0" w:color="auto"/>
          </w:divBdr>
          <w:divsChild>
            <w:div w:id="140659291">
              <w:marLeft w:val="0"/>
              <w:marRight w:val="0"/>
              <w:marTop w:val="0"/>
              <w:marBottom w:val="0"/>
              <w:divBdr>
                <w:top w:val="none" w:sz="0" w:space="0" w:color="auto"/>
                <w:left w:val="none" w:sz="0" w:space="0" w:color="auto"/>
                <w:bottom w:val="none" w:sz="0" w:space="0" w:color="auto"/>
                <w:right w:val="none" w:sz="0" w:space="0" w:color="auto"/>
              </w:divBdr>
            </w:div>
          </w:divsChild>
        </w:div>
        <w:div w:id="180900963">
          <w:marLeft w:val="240"/>
          <w:marRight w:val="0"/>
          <w:marTop w:val="60"/>
          <w:marBottom w:val="60"/>
          <w:divBdr>
            <w:top w:val="none" w:sz="0" w:space="0" w:color="auto"/>
            <w:left w:val="none" w:sz="0" w:space="0" w:color="auto"/>
            <w:bottom w:val="none" w:sz="0" w:space="0" w:color="auto"/>
            <w:right w:val="none" w:sz="0" w:space="0" w:color="auto"/>
          </w:divBdr>
          <w:divsChild>
            <w:div w:id="9012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args.com/wp-content/uploads/Meadows-docs.pdf" TargetMode="External"/><Relationship Id="rId13" Type="http://schemas.openxmlformats.org/officeDocument/2006/relationships/hyperlink" Target="https://www.law.cornell.edu/uscode/text/52/30104" TargetMode="External"/><Relationship Id="rId18" Type="http://schemas.openxmlformats.org/officeDocument/2006/relationships/hyperlink" Target="https://www.politico.com/news/2022/06/03/doj-declines-to-charge-meadows-scavino-with-contempt-of-congress-for-defying-jan-6-committee-00037230" TargetMode="External"/><Relationship Id="rId26" Type="http://schemas.openxmlformats.org/officeDocument/2006/relationships/hyperlink" Target="https://www.congress.gov/bill/117th-congress/house-bill/7910/text" TargetMode="External"/><Relationship Id="rId3" Type="http://schemas.openxmlformats.org/officeDocument/2006/relationships/settings" Target="settings.xml"/><Relationship Id="rId21" Type="http://schemas.openxmlformats.org/officeDocument/2006/relationships/hyperlink" Target="https://www.documentcloud.org/documents/22066020-gillum-indictment" TargetMode="External"/><Relationship Id="rId7" Type="http://schemas.openxmlformats.org/officeDocument/2006/relationships/hyperlink" Target="https://youtu.be/rrUa0hfG6Lo" TargetMode="External"/><Relationship Id="rId12" Type="http://schemas.openxmlformats.org/officeDocument/2006/relationships/hyperlink" Target="https://www.law.cornell.edu/uscode/text/52/30108" TargetMode="External"/><Relationship Id="rId17" Type="http://schemas.openxmlformats.org/officeDocument/2006/relationships/hyperlink" Target="https://biotech.law.lsu.edu/blaw/olc/execpric.htm" TargetMode="External"/><Relationship Id="rId25" Type="http://schemas.openxmlformats.org/officeDocument/2006/relationships/hyperlink" Target="https://floridapolitics.com/archives/483437-jason-coody-tapped-as-u-s-attorney-for-the-northern-district-of-florida/" TargetMode="External"/><Relationship Id="rId2" Type="http://schemas.openxmlformats.org/officeDocument/2006/relationships/styles" Target="styles.xml"/><Relationship Id="rId16" Type="http://schemas.openxmlformats.org/officeDocument/2006/relationships/hyperlink" Target="https://www.fec.gov/files/legal/murs/7449/7449_64.pdf" TargetMode="External"/><Relationship Id="rId20" Type="http://schemas.openxmlformats.org/officeDocument/2006/relationships/hyperlink" Target="https://www.law.cornell.edu/uscode/text/2/19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uscode/text/52/30107" TargetMode="External"/><Relationship Id="rId24" Type="http://schemas.openxmlformats.org/officeDocument/2006/relationships/hyperlink" Target="https://www.justice.gov/usao-ndfl/meet-us-attorney" TargetMode="External"/><Relationship Id="rId5" Type="http://schemas.openxmlformats.org/officeDocument/2006/relationships/footnotes" Target="footnotes.xml"/><Relationship Id="rId15" Type="http://schemas.openxmlformats.org/officeDocument/2006/relationships/hyperlink" Target="https://www.fec.gov/files/legal/murs/7449/7449_42.pdf" TargetMode="External"/><Relationship Id="rId23" Type="http://schemas.openxmlformats.org/officeDocument/2006/relationships/hyperlink" Target="https://tallahasseereports.com/2017/01/20/tallahassee-mayor-gillum-leaves-soros-backed-pfaw-after-tallahassee-reports-story-on-campaign-pledge/" TargetMode="External"/><Relationship Id="rId28" Type="http://schemas.openxmlformats.org/officeDocument/2006/relationships/hyperlink" Target="https://slate.com/news-and-politics/2022/06/supreme-court-dangerous-independent-state-legislature-theory.html" TargetMode="External"/><Relationship Id="rId10" Type="http://schemas.openxmlformats.org/officeDocument/2006/relationships/hyperlink" Target="https://www.law.cornell.edu/uscode/text/52/30106" TargetMode="External"/><Relationship Id="rId19" Type="http://schemas.openxmlformats.org/officeDocument/2006/relationships/hyperlink" Target="https://www.justice.gov/usao-dc/press-release/file/1510231/downloa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penargs.com/wp-content/uploads/Cleta-Mitchell.pdf" TargetMode="External"/><Relationship Id="rId14" Type="http://schemas.openxmlformats.org/officeDocument/2006/relationships/hyperlink" Target="https://www.fec.gov/files/legal/murs/7449/7449_64.pdf" TargetMode="External"/><Relationship Id="rId22" Type="http://schemas.openxmlformats.org/officeDocument/2006/relationships/hyperlink" Target="https://www.justice.gov/usao-ndfl/pr/former-tallahassee-mayor-and-gubernatorial-candidate-and-associate-charged-conspiracy" TargetMode="External"/><Relationship Id="rId27" Type="http://schemas.openxmlformats.org/officeDocument/2006/relationships/hyperlink" Target="https://www.cnn.com/2022/06/21/politics/whats-in-senate-gun-reform-bill/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13</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7</cp:revision>
  <dcterms:created xsi:type="dcterms:W3CDTF">2022-07-13T22:37:00Z</dcterms:created>
  <dcterms:modified xsi:type="dcterms:W3CDTF">2022-07-14T17:28:00Z</dcterms:modified>
</cp:coreProperties>
</file>